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E0" w:rsidRPr="00F44AE0" w:rsidRDefault="00F44AE0" w:rsidP="00F44AE0">
      <w:pPr>
        <w:ind w:left="-425" w:right="-341"/>
        <w:jc w:val="center"/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桃園市</w:t>
      </w:r>
      <w:r w:rsidRPr="00F44AE0">
        <w:rPr>
          <w:rFonts w:ascii="標楷體" w:eastAsia="標楷體" w:hAnsi="標楷體" w:cs="BiauKai" w:hint="eastAsia"/>
          <w:color w:val="000000"/>
          <w:sz w:val="28"/>
          <w:szCs w:val="28"/>
        </w:rPr>
        <w:t>108</w:t>
      </w:r>
      <w:proofErr w:type="gramStart"/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學年度精進</w:t>
      </w:r>
      <w:proofErr w:type="gramEnd"/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國民中小學教師教學專業與課程品質整體推動計畫</w:t>
      </w:r>
    </w:p>
    <w:p w:rsidR="0013113F" w:rsidRDefault="0013113F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</w:p>
    <w:p w:rsidR="00BB6521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  <w:r w:rsidRPr="00A43141">
        <w:rPr>
          <w:rFonts w:ascii="標楷體" w:eastAsia="標楷體" w:hAnsi="標楷體" w:cs="新細明體"/>
          <w:b/>
          <w:color w:val="000000"/>
          <w:sz w:val="32"/>
          <w:szCs w:val="32"/>
        </w:rPr>
        <w:t>十二年國教課程綱要國小英語教師三階認證研習－</w:t>
      </w:r>
    </w:p>
    <w:p w:rsidR="003275BE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  <w:r w:rsidRPr="00A43141">
        <w:rPr>
          <w:rFonts w:ascii="標楷體" w:eastAsia="標楷體" w:hAnsi="標楷體" w:cs="新細明體"/>
          <w:b/>
          <w:color w:val="000000"/>
          <w:sz w:val="32"/>
          <w:szCs w:val="32"/>
        </w:rPr>
        <w:t>培育12年國教素養導向教學的教師工作坊</w:t>
      </w:r>
      <w:r w:rsidR="00BB6521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(項次12-6)</w:t>
      </w:r>
      <w:r w:rsidR="00A675C5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初階</w:t>
      </w:r>
    </w:p>
    <w:p w:rsidR="00A43141" w:rsidRPr="00F44AE0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一、依據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proofErr w:type="gramStart"/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proofErr w:type="gramEnd"/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教育部補助直轄市、縣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政府精進國民中學及國民小學教師教學專業與課程品質作業要點。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proofErr w:type="gramStart"/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</w:t>
      </w:r>
      <w:proofErr w:type="gramEnd"/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國民中小學教師教學專業與課程品質整體推動計畫。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學年度國民教育輔導團整體團</w:t>
      </w:r>
      <w:proofErr w:type="gramStart"/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務</w:t>
      </w:r>
      <w:proofErr w:type="gramEnd"/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計畫。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二、現況分析與需求評估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教育的品質是教師素質的反應，沒有好的教師，不會有好的教育；只有教師專業的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品質提升，教育才會有所進步，由此可知，教師專業成長的重要性。因而本市之英語教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育委員會特訂定桃園市國小英語教師三階研習實施計畫，藉由階段方式進行英語教師</w:t>
      </w:r>
      <w:proofErr w:type="gramStart"/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研</w:t>
      </w:r>
      <w:proofErr w:type="gramEnd"/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習，激勵教師專業成長，以增進全市英語教師之專業知能，進而落實與提升本市學生之</w:t>
      </w:r>
    </w:p>
    <w:p w:rsidR="00F44AE0" w:rsidRPr="00F44AE0" w:rsidRDefault="00F44AE0" w:rsidP="00F44AE0">
      <w:pPr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英語學習能力。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三、目的：</w:t>
      </w:r>
    </w:p>
    <w:p w:rsidR="00F44AE0" w:rsidRPr="00F44AE0" w:rsidRDefault="00F44AE0" w:rsidP="00F44AE0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(</w:t>
      </w:r>
      <w:proofErr w:type="gramStart"/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proofErr w:type="gramEnd"/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透過有系統的研習階段模式，完整建立本市英語教師各階段之研習進修機制。</w:t>
      </w:r>
    </w:p>
    <w:p w:rsidR="00F44AE0" w:rsidRPr="00F44AE0" w:rsidRDefault="00F44AE0" w:rsidP="00F44AE0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藉由初階研習系統化運作，提升英語教師教學專業能力，達成有效能的教與學之目</w:t>
      </w:r>
    </w:p>
    <w:p w:rsidR="00F44AE0" w:rsidRPr="00F44AE0" w:rsidRDefault="00F44AE0" w:rsidP="00A675C5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標。增進教師全英語教學自信，進而提升學生之英語學習的效果。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四、辦理單位：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proofErr w:type="gramStart"/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proofErr w:type="gramEnd"/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指導單位：教育部國民及學前教育署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2"/>
          <w:szCs w:val="22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主辦單位：桃園市政府教育局、</w:t>
      </w:r>
      <w:r w:rsidR="00DD3B96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國民教育輔導團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承辦單位：桃園市</w:t>
      </w:r>
      <w:r w:rsidR="006516FE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6516FE">
        <w:rPr>
          <w:rFonts w:ascii="標楷體" w:eastAsia="標楷體" w:hAnsi="標楷體" w:cs="新細明體" w:hint="eastAsia"/>
          <w:color w:val="000000"/>
          <w:sz w:val="24"/>
          <w:szCs w:val="24"/>
        </w:rPr>
        <w:t>南</w:t>
      </w:r>
      <w:proofErr w:type="gramStart"/>
      <w:r w:rsidR="006516FE">
        <w:rPr>
          <w:rFonts w:ascii="標楷體" w:eastAsia="標楷體" w:hAnsi="標楷體" w:cs="新細明體" w:hint="eastAsia"/>
          <w:color w:val="000000"/>
          <w:sz w:val="24"/>
          <w:szCs w:val="24"/>
        </w:rPr>
        <w:t>崁</w:t>
      </w:r>
      <w:proofErr w:type="gramEnd"/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Default="00F44AE0" w:rsidP="00F65FAA"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五、日期與辦理地點：</w:t>
      </w:r>
    </w:p>
    <w:p w:rsidR="00F44AE0" w:rsidRPr="00F44AE0" w:rsidRDefault="003275BE" w:rsidP="00A675C5">
      <w:pPr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109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7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</w:t>
      </w:r>
      <w:r w:rsidR="00A675C5">
        <w:rPr>
          <w:rFonts w:ascii="標楷體" w:eastAsia="標楷體" w:hAnsi="標楷體" w:cs="BiauKai"/>
          <w:color w:val="000000"/>
          <w:sz w:val="24"/>
          <w:szCs w:val="24"/>
        </w:rPr>
        <w:t>5,16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A675C5">
        <w:rPr>
          <w:rFonts w:ascii="標楷體" w:eastAsia="標楷體" w:hAnsi="標楷體" w:cs="BiauKai"/>
          <w:color w:val="000000"/>
          <w:sz w:val="24"/>
          <w:szCs w:val="24"/>
        </w:rPr>
        <w:t>17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A675C5">
        <w:rPr>
          <w:rFonts w:ascii="標楷體" w:eastAsia="標楷體" w:hAnsi="標楷體" w:cs="BiauKai"/>
          <w:color w:val="000000"/>
          <w:sz w:val="24"/>
          <w:szCs w:val="24"/>
        </w:rPr>
        <w:t>20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日（星期三、四</w:t>
      </w:r>
      <w:proofErr w:type="gramStart"/>
      <w:r w:rsidR="00F44AE0" w:rsidRPr="00F44AE0">
        <w:rPr>
          <w:rFonts w:ascii="新細明體" w:eastAsia="新細明體" w:hAnsi="新細明體" w:cs="新細明體" w:hint="eastAsia"/>
          <w:color w:val="000000"/>
          <w:sz w:val="24"/>
          <w:szCs w:val="24"/>
        </w:rPr>
        <w:t>﹑</w:t>
      </w:r>
      <w:proofErr w:type="gramEnd"/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五</w:t>
      </w:r>
      <w:proofErr w:type="gramStart"/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﹑</w:t>
      </w:r>
      <w:proofErr w:type="gramEnd"/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一）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於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建德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4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樓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會議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室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六、參加對象：</w:t>
      </w:r>
    </w:p>
    <w:p w:rsidR="00F65FAA" w:rsidRDefault="00F44AE0" w:rsidP="00A675C5">
      <w:pPr>
        <w:ind w:left="146"/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本市各國小英語教師共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60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名，額滿為止。   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七、研習內容：</w:t>
      </w:r>
    </w:p>
    <w:p w:rsidR="00F44AE0" w:rsidRPr="00F44AE0" w:rsidRDefault="00F44AE0" w:rsidP="00F44AE0">
      <w:pPr>
        <w:tabs>
          <w:tab w:val="left" w:pos="2220"/>
        </w:tabs>
        <w:ind w:left="540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1.研習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課程表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8"/>
        <w:gridCol w:w="2039"/>
        <w:gridCol w:w="2127"/>
        <w:gridCol w:w="1984"/>
        <w:gridCol w:w="2268"/>
      </w:tblGrid>
      <w:tr w:rsidR="00F44AE0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 xml:space="preserve">   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日期</w:t>
            </w:r>
          </w:p>
          <w:p w:rsidR="00F44AE0" w:rsidRPr="00F44AE0" w:rsidRDefault="00F44AE0" w:rsidP="00F44AE0">
            <w:pPr>
              <w:widowControl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時間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109.07.1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5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16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17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20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星期一</w:t>
            </w:r>
          </w:p>
        </w:tc>
      </w:tr>
      <w:tr w:rsidR="00DD3B96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09:00</w:t>
            </w:r>
          </w:p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~9:50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英語讀者劇場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教學方法介紹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 xml:space="preserve"> </w:t>
            </w:r>
            <w:proofErr w:type="gramStart"/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內聘講師</w:t>
            </w:r>
            <w:proofErr w:type="gramEnd"/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詹椒青主任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全英語教學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活動設計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與班級經營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proofErr w:type="gramStart"/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內聘講師</w:t>
            </w:r>
            <w:proofErr w:type="gramEnd"/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：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劉燕霏候用校長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助教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3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Default="007C111C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英語</w:t>
            </w:r>
            <w:r>
              <w:rPr>
                <w:rFonts w:ascii="Cambria" w:eastAsia="標楷體" w:hAnsi="標楷體" w:cs="標楷體" w:hint="eastAsia"/>
                <w:sz w:val="24"/>
                <w:szCs w:val="24"/>
              </w:rPr>
              <w:t>科學習扶助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教學策略實作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proofErr w:type="gramStart"/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內聘講師</w:t>
            </w:r>
            <w:proofErr w:type="gramEnd"/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: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劉學蕙老師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</w:p>
        </w:tc>
      </w:tr>
      <w:tr w:rsidR="00DD3B96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lastRenderedPageBreak/>
              <w:t>10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00</w:t>
            </w:r>
          </w:p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~10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英語讀者劇場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教學方法介紹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 xml:space="preserve"> </w:t>
            </w:r>
            <w:proofErr w:type="gramStart"/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內聘講師</w:t>
            </w:r>
            <w:proofErr w:type="gramEnd"/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詹椒青主任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全英語教學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活動設計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與班級經營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proofErr w:type="gramStart"/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內聘講師</w:t>
            </w:r>
            <w:proofErr w:type="gramEnd"/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：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劉燕霏候用校長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助教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3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英語科學習扶助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教學策略實作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proofErr w:type="gramStart"/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內聘講師</w:t>
            </w:r>
            <w:proofErr w:type="gramEnd"/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: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劉學蕙老師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</w:p>
        </w:tc>
      </w:tr>
      <w:tr w:rsidR="00DD3B96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11:00</w:t>
            </w:r>
          </w:p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~11:50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英語讀者劇場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教學方法介紹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 xml:space="preserve"> </w:t>
            </w:r>
            <w:proofErr w:type="gramStart"/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內聘講師</w:t>
            </w:r>
            <w:proofErr w:type="gramEnd"/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詹椒青主任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全英語教學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活動設計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與班級經營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proofErr w:type="gramStart"/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內聘講師</w:t>
            </w:r>
            <w:proofErr w:type="gramEnd"/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：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劉燕霏候用校長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助教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3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英語科學習扶助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教學策略實作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proofErr w:type="gramStart"/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內聘講師</w:t>
            </w:r>
            <w:proofErr w:type="gramEnd"/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: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劉學蕙老師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</w:p>
        </w:tc>
      </w:tr>
      <w:tr w:rsidR="00F44AE0" w:rsidRPr="00F44AE0" w:rsidTr="00F43F17">
        <w:trPr>
          <w:cantSplit/>
          <w:trHeight w:val="4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午餐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 xml:space="preserve"> 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休息</w:t>
            </w:r>
          </w:p>
        </w:tc>
      </w:tr>
      <w:tr w:rsidR="00DD3B96" w:rsidRPr="00F44AE0" w:rsidTr="00F43F17">
        <w:trPr>
          <w:cantSplit/>
          <w:trHeight w:val="155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13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00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~13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國小英語繪本教學實務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-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基礎篇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proofErr w:type="gramStart"/>
            <w:r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  <w:proofErr w:type="gramEnd"/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張于玲老師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聽說讀寫</w:t>
            </w:r>
            <w:r w:rsidR="007C111C">
              <w:rPr>
                <w:rFonts w:ascii="Cambria" w:eastAsia="標楷體" w:hAnsi="Cambria" w:hint="eastAsia"/>
                <w:sz w:val="24"/>
                <w:szCs w:val="24"/>
              </w:rPr>
              <w:t>教學</w:t>
            </w:r>
          </w:p>
          <w:p w:rsidR="00DD3B96" w:rsidRPr="00F44AE0" w:rsidRDefault="007C111C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A</w:t>
            </w:r>
            <w:r>
              <w:rPr>
                <w:rFonts w:ascii="Cambria" w:eastAsia="標楷體" w:hAnsi="Cambria"/>
                <w:sz w:val="24"/>
                <w:szCs w:val="24"/>
              </w:rPr>
              <w:t>pp</w:t>
            </w:r>
            <w:r w:rsidR="00DD3B96" w:rsidRPr="00F44AE0">
              <w:rPr>
                <w:rFonts w:ascii="Cambria" w:eastAsia="標楷體" w:hAnsi="Cambria" w:hint="eastAsia"/>
                <w:sz w:val="24"/>
                <w:szCs w:val="24"/>
              </w:rPr>
              <w:t>介紹</w:t>
            </w:r>
            <w:r w:rsidR="00DD3B96" w:rsidRPr="00F44AE0">
              <w:rPr>
                <w:rFonts w:ascii="Cambria" w:eastAsia="標楷體" w:hAnsi="Cambria"/>
                <w:sz w:val="24"/>
                <w:szCs w:val="24"/>
              </w:rPr>
              <w:t xml:space="preserve">  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外聘講師：</w:t>
            </w:r>
          </w:p>
          <w:p w:rsidR="00DD3B96" w:rsidRPr="00F44AE0" w:rsidRDefault="007C111C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沈佳慧老師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17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桃園市英語課程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實施建議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proofErr w:type="gramStart"/>
            <w:r>
              <w:rPr>
                <w:rFonts w:ascii="Cambria" w:eastAsia="標楷體" w:hAnsi="Cambria" w:cs="標楷體" w:hint="eastAsia"/>
                <w:sz w:val="24"/>
                <w:szCs w:val="24"/>
              </w:rPr>
              <w:t>內聘講師</w:t>
            </w:r>
            <w:proofErr w:type="gramEnd"/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張菁</w:t>
            </w:r>
            <w:proofErr w:type="gramStart"/>
            <w:r>
              <w:rPr>
                <w:rFonts w:ascii="Cambria" w:eastAsia="標楷體" w:hAnsi="Cambria" w:cs="標楷體" w:hint="eastAsia"/>
                <w:sz w:val="24"/>
                <w:szCs w:val="24"/>
              </w:rPr>
              <w:t>讌</w:t>
            </w:r>
            <w:proofErr w:type="gramEnd"/>
            <w:r>
              <w:rPr>
                <w:rFonts w:ascii="Cambria" w:eastAsia="標楷體" w:hAnsi="Cambria" w:cs="標楷體" w:hint="eastAsia"/>
                <w:sz w:val="24"/>
                <w:szCs w:val="24"/>
              </w:rPr>
              <w:t>老師</w:t>
            </w:r>
          </w:p>
        </w:tc>
      </w:tr>
      <w:tr w:rsidR="00DD3B96" w:rsidRPr="00F44AE0" w:rsidTr="00F43F17">
        <w:trPr>
          <w:cantSplit/>
          <w:trHeight w:val="140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14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00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~14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國小英語繪本教學實務</w:t>
            </w: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-</w:t>
            </w: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基礎篇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proofErr w:type="gramStart"/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內聘講師</w:t>
            </w:r>
            <w:proofErr w:type="gramEnd"/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張于玲老師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聽說讀寫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教學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A</w:t>
            </w:r>
            <w:r>
              <w:rPr>
                <w:rFonts w:ascii="Cambria" w:eastAsia="標楷體" w:hAnsi="Cambria"/>
                <w:sz w:val="24"/>
                <w:szCs w:val="24"/>
              </w:rPr>
              <w:t>pp</w:t>
            </w: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介紹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 xml:space="preserve">  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沈佳慧老師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7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桃園市英語課程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實施建議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proofErr w:type="gramStart"/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  <w:proofErr w:type="gramEnd"/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張菁</w:t>
            </w:r>
            <w:proofErr w:type="gramStart"/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讌</w:t>
            </w:r>
            <w:proofErr w:type="gramEnd"/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老師</w:t>
            </w:r>
          </w:p>
        </w:tc>
      </w:tr>
      <w:tr w:rsidR="00DD3B96" w:rsidRPr="00F44AE0" w:rsidTr="00F43F17">
        <w:trPr>
          <w:cantSplit/>
          <w:trHeight w:val="139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15:00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~15:50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國小英語繪本教學實務</w:t>
            </w: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-</w:t>
            </w: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基礎篇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proofErr w:type="gramStart"/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  <w:proofErr w:type="gramEnd"/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張于玲老師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聽說讀寫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教學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A</w:t>
            </w:r>
            <w:r>
              <w:rPr>
                <w:rFonts w:ascii="Cambria" w:eastAsia="標楷體" w:hAnsi="Cambria"/>
                <w:sz w:val="24"/>
                <w:szCs w:val="24"/>
              </w:rPr>
              <w:t>pp</w:t>
            </w: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介紹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 xml:space="preserve">  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沈佳慧老師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7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桃園市英語課程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實施建議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proofErr w:type="gramStart"/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  <w:proofErr w:type="gramEnd"/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張菁</w:t>
            </w:r>
            <w:proofErr w:type="gramStart"/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讌</w:t>
            </w:r>
            <w:proofErr w:type="gramEnd"/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老師</w:t>
            </w:r>
          </w:p>
        </w:tc>
      </w:tr>
    </w:tbl>
    <w:p w:rsidR="00F44AE0" w:rsidRPr="00F44AE0" w:rsidRDefault="00F44AE0" w:rsidP="00F44AE0">
      <w:pPr>
        <w:tabs>
          <w:tab w:val="left" w:pos="2220"/>
        </w:tabs>
        <w:ind w:left="540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2.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核實核發研習時數，全程參與研習者，獲得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24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小時之研習時數；</w:t>
      </w:r>
    </w:p>
    <w:p w:rsidR="00F44AE0" w:rsidRDefault="00F44AE0" w:rsidP="00F44AE0">
      <w:pPr>
        <w:tabs>
          <w:tab w:val="left" w:pos="2220"/>
        </w:tabs>
        <w:ind w:left="2126" w:hanging="1586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3.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報名方式：參加人員請於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109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6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月19日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(五)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前至桃園市教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育資源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發展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入口網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報名，出席者得核予公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差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假及研習時數。</w:t>
      </w:r>
    </w:p>
    <w:p w:rsidR="007C111C" w:rsidRPr="00F44AE0" w:rsidRDefault="007C111C" w:rsidP="007C111C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八、經費來源及概算</w:t>
      </w:r>
    </w:p>
    <w:p w:rsidR="00F65FAA" w:rsidRPr="007C111C" w:rsidRDefault="007C111C" w:rsidP="00314C3A">
      <w:pPr>
        <w:ind w:firstLine="480"/>
        <w:rPr>
          <w:rFonts w:ascii="標楷體" w:eastAsia="標楷體" w:hAnsi="標楷體" w:cs="BiauKai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本活動之研習經費由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  <w:highlight w:val="white"/>
        </w:rPr>
        <w:t>「教育部補助辦理精進教學要點」專款項下支應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</w:t>
      </w:r>
      <w:bookmarkStart w:id="0" w:name="_GoBack"/>
      <w:bookmarkEnd w:id="0"/>
    </w:p>
    <w:sectPr w:rsidR="00F65FAA" w:rsidRPr="007C111C" w:rsidSect="0068475F">
      <w:pgSz w:w="11910" w:h="16850"/>
      <w:pgMar w:top="1440" w:right="1080" w:bottom="1440" w:left="1080" w:header="0" w:footer="8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微軟正黑體"/>
    <w:charset w:val="00"/>
    <w:family w:val="auto"/>
    <w:pitch w:val="default"/>
  </w:font>
  <w:font w:name="Gungsuh">
    <w:altName w:val="Times New Roman"/>
    <w:panose1 w:val="02030600000101010101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1" w15:restartNumberingAfterBreak="0">
    <w:nsid w:val="77001600"/>
    <w:multiLevelType w:val="hybridMultilevel"/>
    <w:tmpl w:val="3AC2A7C2"/>
    <w:lvl w:ilvl="0" w:tplc="7A5C7DB4">
      <w:start w:val="1"/>
      <w:numFmt w:val="taiwaneseCountingThousand"/>
      <w:lvlText w:val="(%1)"/>
      <w:lvlJc w:val="left"/>
      <w:pPr>
        <w:ind w:left="1046" w:hanging="480"/>
      </w:pPr>
      <w:rPr>
        <w:rFonts w:hAnsi="Times New Roman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796F5BCE"/>
    <w:multiLevelType w:val="hybridMultilevel"/>
    <w:tmpl w:val="72C44DEE"/>
    <w:lvl w:ilvl="0" w:tplc="0888BA24">
      <w:numFmt w:val="bullet"/>
      <w:lvlText w:val="□"/>
      <w:lvlJc w:val="left"/>
      <w:pPr>
        <w:ind w:left="2813" w:hanging="421"/>
      </w:pPr>
      <w:rPr>
        <w:spacing w:val="-60"/>
        <w:w w:val="100"/>
        <w:lang w:val="zh-TW" w:eastAsia="zh-TW" w:bidi="zh-TW"/>
      </w:rPr>
    </w:lvl>
    <w:lvl w:ilvl="1" w:tplc="95822294">
      <w:numFmt w:val="bullet"/>
      <w:lvlText w:val="•"/>
      <w:lvlJc w:val="left"/>
      <w:pPr>
        <w:ind w:left="8700" w:hanging="421"/>
      </w:pPr>
      <w:rPr>
        <w:lang w:val="zh-TW" w:eastAsia="zh-TW" w:bidi="zh-TW"/>
      </w:rPr>
    </w:lvl>
    <w:lvl w:ilvl="2" w:tplc="D9F2D010">
      <w:numFmt w:val="bullet"/>
      <w:lvlText w:val="•"/>
      <w:lvlJc w:val="left"/>
      <w:pPr>
        <w:ind w:left="8934" w:hanging="421"/>
      </w:pPr>
      <w:rPr>
        <w:lang w:val="zh-TW" w:eastAsia="zh-TW" w:bidi="zh-TW"/>
      </w:rPr>
    </w:lvl>
    <w:lvl w:ilvl="3" w:tplc="B0D45EBE">
      <w:numFmt w:val="bullet"/>
      <w:lvlText w:val="•"/>
      <w:lvlJc w:val="left"/>
      <w:pPr>
        <w:ind w:left="9168" w:hanging="421"/>
      </w:pPr>
      <w:rPr>
        <w:lang w:val="zh-TW" w:eastAsia="zh-TW" w:bidi="zh-TW"/>
      </w:rPr>
    </w:lvl>
    <w:lvl w:ilvl="4" w:tplc="0742C22E">
      <w:numFmt w:val="bullet"/>
      <w:lvlText w:val="•"/>
      <w:lvlJc w:val="left"/>
      <w:pPr>
        <w:ind w:left="9402" w:hanging="421"/>
      </w:pPr>
      <w:rPr>
        <w:lang w:val="zh-TW" w:eastAsia="zh-TW" w:bidi="zh-TW"/>
      </w:rPr>
    </w:lvl>
    <w:lvl w:ilvl="5" w:tplc="E13C38B6">
      <w:numFmt w:val="bullet"/>
      <w:lvlText w:val="•"/>
      <w:lvlJc w:val="left"/>
      <w:pPr>
        <w:ind w:left="9636" w:hanging="421"/>
      </w:pPr>
      <w:rPr>
        <w:lang w:val="zh-TW" w:eastAsia="zh-TW" w:bidi="zh-TW"/>
      </w:rPr>
    </w:lvl>
    <w:lvl w:ilvl="6" w:tplc="12722170">
      <w:numFmt w:val="bullet"/>
      <w:lvlText w:val="•"/>
      <w:lvlJc w:val="left"/>
      <w:pPr>
        <w:ind w:left="9870" w:hanging="421"/>
      </w:pPr>
      <w:rPr>
        <w:lang w:val="zh-TW" w:eastAsia="zh-TW" w:bidi="zh-TW"/>
      </w:rPr>
    </w:lvl>
    <w:lvl w:ilvl="7" w:tplc="16D07EEA">
      <w:numFmt w:val="bullet"/>
      <w:lvlText w:val="•"/>
      <w:lvlJc w:val="left"/>
      <w:pPr>
        <w:ind w:left="10104" w:hanging="421"/>
      </w:pPr>
      <w:rPr>
        <w:lang w:val="zh-TW" w:eastAsia="zh-TW" w:bidi="zh-TW"/>
      </w:rPr>
    </w:lvl>
    <w:lvl w:ilvl="8" w:tplc="7BBC3922">
      <w:numFmt w:val="bullet"/>
      <w:lvlText w:val="•"/>
      <w:lvlJc w:val="left"/>
      <w:pPr>
        <w:ind w:left="10338" w:hanging="421"/>
      </w:pPr>
      <w:rPr>
        <w:lang w:val="zh-TW" w:eastAsia="zh-TW" w:bidi="zh-TW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E0"/>
    <w:rsid w:val="00021AC4"/>
    <w:rsid w:val="000B0695"/>
    <w:rsid w:val="0013113F"/>
    <w:rsid w:val="00314C3A"/>
    <w:rsid w:val="003275BE"/>
    <w:rsid w:val="00356CBC"/>
    <w:rsid w:val="003C7FE9"/>
    <w:rsid w:val="003E7D85"/>
    <w:rsid w:val="005105C7"/>
    <w:rsid w:val="006516FE"/>
    <w:rsid w:val="0068475F"/>
    <w:rsid w:val="0072729B"/>
    <w:rsid w:val="007C111C"/>
    <w:rsid w:val="007C13A6"/>
    <w:rsid w:val="007D580E"/>
    <w:rsid w:val="008A1DF7"/>
    <w:rsid w:val="00A207FA"/>
    <w:rsid w:val="00A43141"/>
    <w:rsid w:val="00A675C5"/>
    <w:rsid w:val="00BB6521"/>
    <w:rsid w:val="00BE28F9"/>
    <w:rsid w:val="00CA2584"/>
    <w:rsid w:val="00D100AE"/>
    <w:rsid w:val="00DD3B96"/>
    <w:rsid w:val="00E63DE5"/>
    <w:rsid w:val="00F43F17"/>
    <w:rsid w:val="00F44AE0"/>
    <w:rsid w:val="00F6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BA864-BEAC-4704-8530-D448D273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28F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E0"/>
    <w:pPr>
      <w:keepNext/>
      <w:widowControl/>
      <w:spacing w:before="240" w:after="60"/>
      <w:outlineLvl w:val="0"/>
    </w:pPr>
    <w:rPr>
      <w:rFonts w:ascii="Calibri" w:eastAsia="標楷體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E0"/>
    <w:pPr>
      <w:keepNext/>
      <w:widowControl/>
      <w:spacing w:before="240" w:after="60"/>
      <w:outlineLvl w:val="1"/>
    </w:pPr>
    <w:rPr>
      <w:rFonts w:ascii="Calibri" w:eastAsia="標楷體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E0"/>
    <w:pPr>
      <w:keepNext/>
      <w:widowControl/>
      <w:spacing w:before="240" w:after="60"/>
      <w:outlineLvl w:val="2"/>
    </w:pPr>
    <w:rPr>
      <w:rFonts w:ascii="Calibri" w:eastAsia="標楷體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E0"/>
    <w:pPr>
      <w:keepNext/>
      <w:widowControl/>
      <w:spacing w:before="240" w:after="60"/>
      <w:outlineLvl w:val="3"/>
    </w:pPr>
    <w:rPr>
      <w:rFonts w:ascii="Cambria" w:eastAsia="新細明體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E0"/>
    <w:pPr>
      <w:widowControl/>
      <w:spacing w:before="240" w:after="60"/>
      <w:outlineLvl w:val="4"/>
    </w:pPr>
    <w:rPr>
      <w:rFonts w:ascii="Cambria" w:eastAsia="新細明體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E0"/>
    <w:pPr>
      <w:widowControl/>
      <w:spacing w:before="240" w:after="60"/>
      <w:outlineLvl w:val="5"/>
    </w:pPr>
    <w:rPr>
      <w:rFonts w:ascii="Cambria" w:eastAsia="新細明體" w:hAnsi="Cambri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E0"/>
    <w:pPr>
      <w:widowControl/>
      <w:spacing w:before="240" w:after="60"/>
      <w:outlineLvl w:val="6"/>
    </w:pPr>
    <w:rPr>
      <w:rFonts w:ascii="Cambria" w:eastAsia="標楷體" w:hAnsi="Cambr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E0"/>
    <w:pPr>
      <w:widowControl/>
      <w:spacing w:before="240" w:after="60"/>
      <w:outlineLvl w:val="7"/>
    </w:pPr>
    <w:rPr>
      <w:rFonts w:ascii="Cambria" w:eastAsia="標楷體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E0"/>
    <w:pPr>
      <w:widowControl/>
      <w:spacing w:before="240" w:after="60"/>
      <w:outlineLvl w:val="8"/>
    </w:pPr>
    <w:rPr>
      <w:rFonts w:ascii="Calibri" w:eastAsia="標楷體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4AE0"/>
    <w:rPr>
      <w:rFonts w:ascii="Calibri" w:eastAsia="標楷體" w:hAnsi="Calibr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F44AE0"/>
    <w:rPr>
      <w:rFonts w:ascii="Calibri" w:eastAsia="標楷體" w:hAnsi="Calibr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44AE0"/>
    <w:rPr>
      <w:rFonts w:ascii="Calibri" w:eastAsia="標楷體" w:hAnsi="Calibr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44AE0"/>
    <w:rPr>
      <w:rFonts w:ascii="Cambria" w:eastAsia="新細明體" w:hAnsi="Cambria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4AE0"/>
    <w:rPr>
      <w:rFonts w:ascii="Cambria" w:eastAsia="新細明體" w:hAnsi="Cambria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F44AE0"/>
    <w:rPr>
      <w:rFonts w:ascii="Cambria" w:eastAsia="新細明體" w:hAnsi="Cambria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F44AE0"/>
    <w:rPr>
      <w:rFonts w:ascii="Cambria" w:eastAsia="標楷體" w:hAnsi="Cambria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F44AE0"/>
    <w:rPr>
      <w:rFonts w:ascii="Cambria" w:eastAsia="標楷體" w:hAnsi="Cambria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F44AE0"/>
    <w:rPr>
      <w:rFonts w:ascii="Calibri" w:eastAsia="標楷體" w:hAnsi="Calibri"/>
      <w:sz w:val="22"/>
      <w:szCs w:val="22"/>
    </w:rPr>
  </w:style>
  <w:style w:type="numbering" w:customStyle="1" w:styleId="11">
    <w:name w:val="無清單1"/>
    <w:next w:val="a2"/>
    <w:uiPriority w:val="99"/>
    <w:semiHidden/>
    <w:unhideWhenUsed/>
    <w:rsid w:val="00F44AE0"/>
  </w:style>
  <w:style w:type="character" w:styleId="a3">
    <w:name w:val="Hyperlink"/>
    <w:basedOn w:val="a0"/>
    <w:uiPriority w:val="99"/>
    <w:semiHidden/>
    <w:unhideWhenUsed/>
    <w:rsid w:val="00F44A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AE0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F44AE0"/>
    <w:rPr>
      <w:rFonts w:ascii="Cambria" w:hAnsi="Cambria" w:hint="default"/>
      <w:b/>
      <w:bCs w:val="0"/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7">
    <w:name w:val="頁首 字元"/>
    <w:basedOn w:val="a0"/>
    <w:link w:val="a6"/>
    <w:uiPriority w:val="99"/>
    <w:semiHidden/>
    <w:rsid w:val="00F44AE0"/>
    <w:rPr>
      <w:rFonts w:ascii="Cambria" w:eastAsia="標楷體" w:hAnsi="Cambria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9">
    <w:name w:val="頁尾 字元"/>
    <w:basedOn w:val="a0"/>
    <w:link w:val="a8"/>
    <w:uiPriority w:val="99"/>
    <w:semiHidden/>
    <w:rsid w:val="00F44AE0"/>
    <w:rPr>
      <w:rFonts w:ascii="Cambria" w:eastAsia="標楷體" w:hAnsi="Cambria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F44AE0"/>
    <w:pPr>
      <w:widowControl/>
    </w:pPr>
    <w:rPr>
      <w:rFonts w:ascii="Cambria" w:eastAsia="標楷體" w:hAnsi="Cambria"/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44AE0"/>
    <w:pPr>
      <w:widowControl/>
      <w:spacing w:before="240" w:after="60"/>
      <w:jc w:val="center"/>
      <w:outlineLvl w:val="0"/>
    </w:pPr>
    <w:rPr>
      <w:rFonts w:ascii="Calibri" w:eastAsia="標楷體" w:hAnsi="Calibri"/>
      <w:b/>
      <w:bCs/>
      <w:kern w:val="28"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F44AE0"/>
    <w:rPr>
      <w:rFonts w:ascii="Calibri" w:eastAsia="標楷體" w:hAnsi="Calibri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1"/>
    <w:semiHidden/>
    <w:unhideWhenUsed/>
    <w:qFormat/>
    <w:rsid w:val="00F44AE0"/>
    <w:pPr>
      <w:autoSpaceDE w:val="0"/>
      <w:autoSpaceDN w:val="0"/>
      <w:ind w:left="593"/>
    </w:pPr>
    <w:rPr>
      <w:rFonts w:ascii="細明體" w:eastAsia="細明體" w:hAnsi="細明體" w:cs="細明體"/>
      <w:sz w:val="24"/>
      <w:szCs w:val="24"/>
      <w:lang w:val="zh-TW" w:bidi="zh-TW"/>
    </w:rPr>
  </w:style>
  <w:style w:type="character" w:customStyle="1" w:styleId="ae">
    <w:name w:val="本文 字元"/>
    <w:basedOn w:val="a0"/>
    <w:link w:val="ad"/>
    <w:uiPriority w:val="1"/>
    <w:semiHidden/>
    <w:rsid w:val="00F44AE0"/>
    <w:rPr>
      <w:rFonts w:ascii="細明體" w:eastAsia="細明體" w:hAnsi="細明體" w:cs="細明體"/>
      <w:sz w:val="24"/>
      <w:szCs w:val="24"/>
      <w:lang w:val="zh-TW" w:bidi="zh-TW"/>
    </w:rPr>
  </w:style>
  <w:style w:type="paragraph" w:styleId="af">
    <w:name w:val="Subtitle"/>
    <w:basedOn w:val="a"/>
    <w:next w:val="a"/>
    <w:link w:val="af0"/>
    <w:uiPriority w:val="11"/>
    <w:qFormat/>
    <w:rsid w:val="00F44AE0"/>
    <w:pPr>
      <w:widowControl/>
      <w:spacing w:after="60"/>
      <w:jc w:val="center"/>
      <w:outlineLvl w:val="1"/>
    </w:pPr>
    <w:rPr>
      <w:rFonts w:ascii="Calibri" w:eastAsia="標楷體" w:hAnsi="Calibri"/>
      <w:sz w:val="24"/>
      <w:szCs w:val="24"/>
    </w:rPr>
  </w:style>
  <w:style w:type="character" w:customStyle="1" w:styleId="af0">
    <w:name w:val="副標題 字元"/>
    <w:basedOn w:val="a0"/>
    <w:link w:val="af"/>
    <w:uiPriority w:val="11"/>
    <w:rsid w:val="00F44AE0"/>
    <w:rPr>
      <w:rFonts w:ascii="Calibri" w:eastAsia="標楷體" w:hAnsi="Calibri"/>
      <w:sz w:val="24"/>
      <w:szCs w:val="24"/>
    </w:rPr>
  </w:style>
  <w:style w:type="paragraph" w:styleId="af1">
    <w:name w:val="No Spacing"/>
    <w:basedOn w:val="a"/>
    <w:uiPriority w:val="1"/>
    <w:qFormat/>
    <w:rsid w:val="00F44AE0"/>
    <w:pPr>
      <w:widowControl/>
    </w:pPr>
    <w:rPr>
      <w:rFonts w:ascii="Cambria" w:eastAsia="標楷體" w:hAnsi="Cambria"/>
      <w:sz w:val="24"/>
      <w:szCs w:val="32"/>
    </w:rPr>
  </w:style>
  <w:style w:type="paragraph" w:styleId="af2">
    <w:name w:val="List Paragraph"/>
    <w:basedOn w:val="a"/>
    <w:uiPriority w:val="1"/>
    <w:qFormat/>
    <w:rsid w:val="00F44AE0"/>
    <w:pPr>
      <w:widowControl/>
      <w:ind w:left="720"/>
      <w:contextualSpacing/>
    </w:pPr>
    <w:rPr>
      <w:rFonts w:ascii="Cambria" w:eastAsia="標楷體" w:hAnsi="Cambria"/>
      <w:sz w:val="24"/>
      <w:szCs w:val="24"/>
    </w:rPr>
  </w:style>
  <w:style w:type="paragraph" w:styleId="af3">
    <w:name w:val="Quote"/>
    <w:basedOn w:val="a"/>
    <w:next w:val="a"/>
    <w:link w:val="af4"/>
    <w:uiPriority w:val="29"/>
    <w:qFormat/>
    <w:rsid w:val="00F44AE0"/>
    <w:pPr>
      <w:widowControl/>
    </w:pPr>
    <w:rPr>
      <w:rFonts w:ascii="Cambria" w:eastAsia="標楷體" w:hAnsi="Cambria"/>
      <w:i/>
      <w:sz w:val="24"/>
      <w:szCs w:val="24"/>
    </w:rPr>
  </w:style>
  <w:style w:type="character" w:customStyle="1" w:styleId="af4">
    <w:name w:val="引文 字元"/>
    <w:basedOn w:val="a0"/>
    <w:link w:val="af3"/>
    <w:uiPriority w:val="29"/>
    <w:rsid w:val="00F44AE0"/>
    <w:rPr>
      <w:rFonts w:ascii="Cambria" w:eastAsia="標楷體" w:hAnsi="Cambria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F44AE0"/>
    <w:pPr>
      <w:widowControl/>
      <w:ind w:left="720" w:right="720"/>
    </w:pPr>
    <w:rPr>
      <w:rFonts w:ascii="Cambria" w:eastAsia="標楷體" w:hAnsi="Cambria"/>
      <w:b/>
      <w:i/>
      <w:sz w:val="24"/>
      <w:szCs w:val="22"/>
    </w:rPr>
  </w:style>
  <w:style w:type="character" w:customStyle="1" w:styleId="af6">
    <w:name w:val="鮮明引文 字元"/>
    <w:basedOn w:val="a0"/>
    <w:link w:val="af5"/>
    <w:uiPriority w:val="30"/>
    <w:rsid w:val="00F44AE0"/>
    <w:rPr>
      <w:rFonts w:ascii="Cambria" w:eastAsia="標楷體" w:hAnsi="Cambria"/>
      <w:b/>
      <w:i/>
      <w:sz w:val="24"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F44AE0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F44AE0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styleId="af8">
    <w:name w:val="Subtle Emphasis"/>
    <w:uiPriority w:val="19"/>
    <w:qFormat/>
    <w:rsid w:val="00F44AE0"/>
    <w:rPr>
      <w:i/>
      <w:iCs w:val="0"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F44AE0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F44AE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F44AE0"/>
    <w:rPr>
      <w:b/>
      <w:bCs w:val="0"/>
      <w:sz w:val="24"/>
      <w:u w:val="single"/>
    </w:rPr>
  </w:style>
  <w:style w:type="character" w:styleId="afc">
    <w:name w:val="Book Title"/>
    <w:basedOn w:val="a0"/>
    <w:uiPriority w:val="33"/>
    <w:qFormat/>
    <w:rsid w:val="00F44AE0"/>
    <w:rPr>
      <w:rFonts w:ascii="Calibri" w:eastAsia="標楷體" w:hAnsi="Calibri" w:cs="Calibri" w:hint="default"/>
      <w:b/>
      <w:bCs w:val="0"/>
      <w:i/>
      <w:iCs w:val="0"/>
      <w:sz w:val="24"/>
      <w:szCs w:val="24"/>
    </w:rPr>
  </w:style>
  <w:style w:type="table" w:styleId="afd">
    <w:name w:val="Table Grid"/>
    <w:basedOn w:val="a1"/>
    <w:uiPriority w:val="39"/>
    <w:rsid w:val="00F44AE0"/>
    <w:pPr>
      <w:widowControl w:val="0"/>
      <w:autoSpaceDE w:val="0"/>
      <w:autoSpaceDN w:val="0"/>
    </w:pPr>
    <w:rPr>
      <w:rFonts w:ascii="Cambria" w:eastAsia="Times New Roman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F44AE0"/>
    <w:rPr>
      <w:rFonts w:ascii="Cambria" w:eastAsia="Times New Roman" w:hAnsi="Cambr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mbria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>HP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蔡侑庭</cp:lastModifiedBy>
  <cp:revision>2</cp:revision>
  <dcterms:created xsi:type="dcterms:W3CDTF">2020-05-18T09:11:00Z</dcterms:created>
  <dcterms:modified xsi:type="dcterms:W3CDTF">2020-05-18T09:11:00Z</dcterms:modified>
</cp:coreProperties>
</file>