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D81" w:rsidRPr="00026F6E" w:rsidRDefault="000D4D81" w:rsidP="000D4D81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026F6E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  <w:lang w:val="zh-TW"/>
        </w:rPr>
        <w:t>桃園市立桃園國民中學</w:t>
      </w:r>
      <w:r w:rsidRPr="00026F6E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110</w:t>
      </w:r>
      <w:r w:rsidRPr="00026F6E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  <w:lang w:val="zh-TW"/>
        </w:rPr>
        <w:t>學年度</w:t>
      </w:r>
      <w:bookmarkStart w:id="0" w:name="_GoBack"/>
      <w:r w:rsidR="00D0443A" w:rsidRPr="00026F6E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  <w:lang w:val="zh-TW"/>
        </w:rPr>
        <w:t>資優體驗系列課程</w:t>
      </w:r>
      <w:r w:rsidRPr="00026F6E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  <w:lang w:val="zh-TW"/>
        </w:rPr>
        <w:t>實施計畫</w:t>
      </w:r>
      <w:bookmarkEnd w:id="0"/>
    </w:p>
    <w:p w:rsidR="000D4D81" w:rsidRPr="00026F6E" w:rsidRDefault="00C5032D" w:rsidP="000D4D81">
      <w:pPr>
        <w:autoSpaceDE w:val="0"/>
        <w:autoSpaceDN w:val="0"/>
        <w:adjustRightInd w:val="0"/>
        <w:spacing w:line="400" w:lineRule="atLeast"/>
        <w:ind w:left="425" w:hanging="425"/>
        <w:rPr>
          <w:rFonts w:ascii="Times New Roman" w:eastAsia="標楷體" w:hAnsi="Times New Roman" w:cs="Times New Roman"/>
          <w:kern w:val="0"/>
          <w:szCs w:val="24"/>
        </w:rPr>
      </w:pPr>
      <w:r w:rsidRPr="00026F6E">
        <w:rPr>
          <w:rFonts w:ascii="Times New Roman" w:eastAsia="標楷體" w:hAnsi="Times New Roman" w:cs="Times New Roman"/>
          <w:kern w:val="0"/>
          <w:szCs w:val="24"/>
          <w:lang w:val="zh-TW"/>
        </w:rPr>
        <w:t>一、主旨：桃園國中為鼓勵國小六</w:t>
      </w:r>
      <w:r w:rsidR="000D4D81" w:rsidRPr="00026F6E">
        <w:rPr>
          <w:rFonts w:ascii="Times New Roman" w:eastAsia="標楷體" w:hAnsi="Times New Roman" w:cs="Times New Roman"/>
          <w:kern w:val="0"/>
          <w:szCs w:val="24"/>
          <w:lang w:val="zh-TW"/>
        </w:rPr>
        <w:t>年級學生參與</w:t>
      </w:r>
      <w:r w:rsidRPr="00026F6E">
        <w:rPr>
          <w:rFonts w:ascii="Times New Roman" w:eastAsia="標楷體" w:hAnsi="Times New Roman" w:cs="Times New Roman"/>
          <w:kern w:val="0"/>
          <w:szCs w:val="24"/>
          <w:lang w:val="zh-TW"/>
        </w:rPr>
        <w:t>英文和數理</w:t>
      </w:r>
      <w:r w:rsidR="000D4D81" w:rsidRPr="00026F6E">
        <w:rPr>
          <w:rFonts w:ascii="Times New Roman" w:eastAsia="標楷體" w:hAnsi="Times New Roman" w:cs="Times New Roman"/>
          <w:kern w:val="0"/>
          <w:szCs w:val="24"/>
          <w:lang w:val="zh-TW"/>
        </w:rPr>
        <w:t>學習活動，特舉辦</w:t>
      </w:r>
      <w:r w:rsidRPr="00026F6E">
        <w:rPr>
          <w:rFonts w:ascii="Times New Roman" w:eastAsia="標楷體" w:hAnsi="Times New Roman" w:cs="Times New Roman"/>
          <w:kern w:val="0"/>
          <w:szCs w:val="24"/>
          <w:lang w:val="zh-TW"/>
        </w:rPr>
        <w:t>資優體驗系列課程</w:t>
      </w:r>
      <w:r w:rsidR="000D4D81" w:rsidRPr="00026F6E">
        <w:rPr>
          <w:rFonts w:ascii="Times New Roman" w:eastAsia="標楷體" w:hAnsi="Times New Roman" w:cs="Times New Roman"/>
          <w:kern w:val="0"/>
          <w:szCs w:val="24"/>
          <w:lang w:val="zh-TW"/>
        </w:rPr>
        <w:t>。</w:t>
      </w:r>
      <w:r w:rsidRPr="00026F6E">
        <w:rPr>
          <w:rFonts w:ascii="Times New Roman" w:eastAsia="標楷體" w:hAnsi="Times New Roman" w:cs="Times New Roman"/>
          <w:kern w:val="0"/>
          <w:szCs w:val="24"/>
          <w:lang w:val="zh-TW"/>
        </w:rPr>
        <w:t>此</w:t>
      </w:r>
      <w:r w:rsidR="000D4D81" w:rsidRPr="00026F6E">
        <w:rPr>
          <w:rFonts w:ascii="Times New Roman" w:eastAsia="標楷體" w:hAnsi="Times New Roman" w:cs="Times New Roman"/>
          <w:kern w:val="0"/>
          <w:szCs w:val="24"/>
          <w:lang w:val="zh-TW"/>
        </w:rPr>
        <w:t>課程由本校英語、數理資優教</w:t>
      </w:r>
      <w:r w:rsidRPr="00026F6E">
        <w:rPr>
          <w:rFonts w:ascii="Times New Roman" w:eastAsia="標楷體" w:hAnsi="Times New Roman" w:cs="Times New Roman"/>
          <w:kern w:val="0"/>
          <w:szCs w:val="24"/>
          <w:lang w:val="zh-TW"/>
        </w:rPr>
        <w:t>師</w:t>
      </w:r>
      <w:r w:rsidR="00AF3C0E">
        <w:rPr>
          <w:rFonts w:ascii="Times New Roman" w:eastAsia="標楷體" w:hAnsi="Times New Roman" w:cs="Times New Roman"/>
          <w:kern w:val="0"/>
          <w:szCs w:val="24"/>
          <w:lang w:val="zh-TW"/>
        </w:rPr>
        <w:t>以及校內支援資優教育之正式老師</w:t>
      </w:r>
      <w:r w:rsidR="000D4D81" w:rsidRPr="00026F6E">
        <w:rPr>
          <w:rFonts w:ascii="Times New Roman" w:eastAsia="標楷體" w:hAnsi="Times New Roman" w:cs="Times New Roman"/>
          <w:kern w:val="0"/>
          <w:szCs w:val="24"/>
          <w:lang w:val="zh-TW"/>
        </w:rPr>
        <w:t>授課，希望透過玩中學、做中學的活動，讓同學有豐富多元的學習體驗，開發同學們的潛能，並提早認識桃園國中環境及資優教育課程。</w:t>
      </w:r>
    </w:p>
    <w:p w:rsidR="000D4D81" w:rsidRPr="00026F6E" w:rsidRDefault="000D4D81" w:rsidP="000D4D81">
      <w:pPr>
        <w:autoSpaceDE w:val="0"/>
        <w:autoSpaceDN w:val="0"/>
        <w:adjustRightInd w:val="0"/>
        <w:spacing w:line="40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二、辦理單位：桃園市立桃園國民中學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桃園</w:t>
      </w:r>
      <w:r w:rsidR="00C5032D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市桃園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區莒光街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號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。</w:t>
      </w:r>
    </w:p>
    <w:p w:rsidR="000D4D81" w:rsidRPr="00026F6E" w:rsidRDefault="000D4D81" w:rsidP="000D4D81">
      <w:pPr>
        <w:autoSpaceDE w:val="0"/>
        <w:autoSpaceDN w:val="0"/>
        <w:adjustRightInd w:val="0"/>
        <w:spacing w:line="400" w:lineRule="atLeast"/>
        <w:ind w:left="566" w:hanging="566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三、招生對象及人數：桃園市國小六年級學生，錄取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30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名，備取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5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名。</w:t>
      </w:r>
    </w:p>
    <w:p w:rsidR="000D4D81" w:rsidRPr="00026F6E" w:rsidRDefault="000D4D81" w:rsidP="000D4D81">
      <w:pPr>
        <w:autoSpaceDE w:val="0"/>
        <w:autoSpaceDN w:val="0"/>
        <w:adjustRightInd w:val="0"/>
        <w:spacing w:line="400" w:lineRule="atLeast"/>
        <w:ind w:left="566" w:hanging="566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四、錄取順位：</w:t>
      </w:r>
    </w:p>
    <w:p w:rsidR="000D4D81" w:rsidRPr="00D62923" w:rsidRDefault="000D4D81" w:rsidP="000D4D81">
      <w:pPr>
        <w:autoSpaceDE w:val="0"/>
        <w:autoSpaceDN w:val="0"/>
        <w:adjustRightInd w:val="0"/>
        <w:spacing w:line="40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</w:t>
      </w:r>
      <w:r w:rsidRPr="00BE0678">
        <w:rPr>
          <w:rFonts w:ascii="Times New Roman" w:eastAsia="標楷體" w:hAnsi="Times New Roman" w:cs="Times New Roman"/>
          <w:color w:val="000000"/>
          <w:kern w:val="0"/>
          <w:szCs w:val="24"/>
        </w:rPr>
        <w:t>(1)</w:t>
      </w:r>
      <w:r w:rsidRPr="00BE0678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第一順位</w:t>
      </w:r>
      <w:r w:rsidRPr="00BE0678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—</w:t>
      </w:r>
      <w:r w:rsidR="00BE0678" w:rsidRPr="00D62923">
        <w:rPr>
          <w:rFonts w:ascii="Times New Roman" w:eastAsia="標楷體" w:hAnsi="Times New Roman" w:cs="Times New Roman" w:hint="eastAsia"/>
          <w:color w:val="000000"/>
          <w:kern w:val="0"/>
          <w:szCs w:val="24"/>
          <w:lang w:val="zh-TW"/>
        </w:rPr>
        <w:t>「本校學區內」</w:t>
      </w:r>
      <w:r w:rsidRPr="00D62923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小</w:t>
      </w:r>
      <w:r w:rsidR="00D0443A" w:rsidRPr="00D62923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六學生</w:t>
      </w:r>
      <w:r w:rsidRPr="00D62923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通過</w:t>
      </w:r>
      <w:r w:rsidR="00CF6ADB" w:rsidRPr="00D62923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英文、數理</w:t>
      </w:r>
      <w:r w:rsidRPr="00D62923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資優鑑定</w:t>
      </w:r>
      <w:r w:rsidR="00D0443A" w:rsidRPr="00D62923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初試者</w:t>
      </w:r>
      <w:r w:rsidRPr="00D62923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，須檢附鑑定證明。</w:t>
      </w:r>
    </w:p>
    <w:p w:rsidR="00BE0678" w:rsidRPr="00D62923" w:rsidRDefault="000D4D81" w:rsidP="000D4D81">
      <w:pPr>
        <w:autoSpaceDE w:val="0"/>
        <w:autoSpaceDN w:val="0"/>
        <w:adjustRightInd w:val="0"/>
        <w:spacing w:line="400" w:lineRule="atLeast"/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</w:pPr>
      <w:r w:rsidRPr="00D62923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(2)</w:t>
      </w:r>
      <w:r w:rsidRPr="00D62923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第二順位</w:t>
      </w:r>
      <w:r w:rsidRPr="00D62923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—</w:t>
      </w:r>
      <w:r w:rsidR="00BE0678" w:rsidRPr="00D62923">
        <w:rPr>
          <w:rFonts w:ascii="Times New Roman" w:eastAsia="標楷體" w:hAnsi="Times New Roman" w:cs="Times New Roman" w:hint="eastAsia"/>
          <w:color w:val="000000"/>
          <w:kern w:val="0"/>
          <w:szCs w:val="24"/>
          <w:lang w:val="zh-TW"/>
        </w:rPr>
        <w:t>「非本校學區內」小六學生通過英文、數理資優鑑定初試者，須檢附鑑定證明。</w:t>
      </w:r>
    </w:p>
    <w:p w:rsidR="000D4D81" w:rsidRPr="00D62923" w:rsidRDefault="000D4D81" w:rsidP="000D4D81">
      <w:pPr>
        <w:autoSpaceDE w:val="0"/>
        <w:autoSpaceDN w:val="0"/>
        <w:adjustRightInd w:val="0"/>
        <w:spacing w:line="400" w:lineRule="atLeast"/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</w:pPr>
      <w:r w:rsidRPr="00D62923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</w:t>
      </w:r>
      <w:r w:rsidR="00BE0678" w:rsidRPr="00D62923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Pr="00D62923">
        <w:rPr>
          <w:rFonts w:ascii="Times New Roman" w:eastAsia="標楷體" w:hAnsi="Times New Roman" w:cs="Times New Roman"/>
          <w:color w:val="000000"/>
          <w:kern w:val="0"/>
          <w:szCs w:val="24"/>
        </w:rPr>
        <w:t>(3)</w:t>
      </w:r>
      <w:r w:rsidRPr="00D62923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第三順位</w:t>
      </w:r>
      <w:r w:rsidRPr="00D62923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—</w:t>
      </w:r>
      <w:r w:rsidR="00BE0678" w:rsidRPr="00D62923">
        <w:rPr>
          <w:rFonts w:ascii="Times New Roman" w:eastAsia="標楷體" w:hAnsi="Times New Roman" w:cs="Times New Roman" w:hint="eastAsia"/>
          <w:color w:val="000000"/>
          <w:kern w:val="0"/>
          <w:szCs w:val="24"/>
          <w:lang w:val="zh-TW"/>
        </w:rPr>
        <w:t>欲就讀本校且數理或英語學習表現優異之學生，且檢附相關優異表現資料。</w:t>
      </w:r>
    </w:p>
    <w:p w:rsidR="00AC005C" w:rsidRPr="00D62923" w:rsidRDefault="00AC005C" w:rsidP="00AC005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00" w:lineRule="atLeast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62923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優異表現說明如下所列：</w:t>
      </w:r>
    </w:p>
    <w:p w:rsidR="00AC005C" w:rsidRPr="00D62923" w:rsidRDefault="00AC005C" w:rsidP="00AC005C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400" w:lineRule="atLeast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62923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歷年學業表現成績單</w:t>
      </w:r>
    </w:p>
    <w:p w:rsidR="00AC005C" w:rsidRPr="00D62923" w:rsidRDefault="00AC005C" w:rsidP="00AC005C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400" w:lineRule="atLeast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62923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英語或數理競賽表現證明</w:t>
      </w:r>
    </w:p>
    <w:p w:rsidR="00AC005C" w:rsidRPr="00D62923" w:rsidRDefault="00AC005C" w:rsidP="00AC005C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400" w:lineRule="atLeast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62923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國小資優鑑定通過證明文件</w:t>
      </w:r>
    </w:p>
    <w:p w:rsidR="000D4D81" w:rsidRPr="00026F6E" w:rsidRDefault="000D4D81" w:rsidP="000D4D81">
      <w:pPr>
        <w:autoSpaceDE w:val="0"/>
        <w:autoSpaceDN w:val="0"/>
        <w:adjustRightInd w:val="0"/>
        <w:spacing w:line="400" w:lineRule="atLeast"/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</w:pP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五、活動時間：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111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年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0</w:t>
      </w:r>
      <w:r w:rsidR="00D0443A"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月</w:t>
      </w:r>
      <w:r w:rsidR="00D0443A"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19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日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D0443A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六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、</w:t>
      </w:r>
      <w:r w:rsidR="00D0443A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03</w:t>
      </w:r>
      <w:r w:rsidR="00D0443A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月</w:t>
      </w:r>
      <w:r w:rsidR="00D0443A"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26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日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D0443A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六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、</w:t>
      </w:r>
      <w:r w:rsidR="00D0443A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04</w:t>
      </w:r>
      <w:r w:rsidR="00D0443A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月</w:t>
      </w:r>
      <w:r w:rsidR="00D0443A"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09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日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D0443A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六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="00C5032D"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以及</w:t>
      </w:r>
      <w:r w:rsidR="00D0443A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04</w:t>
      </w:r>
      <w:r w:rsidR="00D0443A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月</w:t>
      </w:r>
      <w:r w:rsidR="00D0443A"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17</w:t>
      </w:r>
      <w:r w:rsidR="00D0443A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日</w:t>
      </w:r>
      <w:r w:rsidR="00D0443A"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D0443A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日</w:t>
      </w:r>
      <w:r w:rsidR="00D0443A"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="00D0443A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，</w:t>
      </w:r>
      <w:r w:rsidR="00C5032D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br/>
        <w:t xml:space="preserve">              </w:t>
      </w:r>
      <w:r w:rsidR="00D0443A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共四天，上午</w:t>
      </w:r>
      <w:r w:rsidR="00D0443A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0</w:t>
      </w:r>
      <w:r w:rsidR="00D0443A"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8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時至</w:t>
      </w:r>
      <w:r w:rsidR="00D0443A"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12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時。</w:t>
      </w:r>
      <w:r w:rsidR="00026F6E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需全程參與，恕無法零星報名。</w:t>
      </w:r>
    </w:p>
    <w:p w:rsidR="000D4D81" w:rsidRPr="00026F6E" w:rsidRDefault="008360E5" w:rsidP="000D4D81">
      <w:pPr>
        <w:autoSpaceDE w:val="0"/>
        <w:autoSpaceDN w:val="0"/>
        <w:adjustRightInd w:val="0"/>
        <w:spacing w:line="40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8360E5">
        <w:rPr>
          <w:rFonts w:ascii="Times New Roman" w:eastAsia="標楷體" w:hAnsi="Times New Roman" w:cs="Times New Roman"/>
          <w:b/>
          <w:bCs/>
          <w:noProof/>
          <w:color w:val="000000"/>
          <w:kern w:val="0"/>
          <w:szCs w:val="24"/>
        </w:rPr>
        <w:drawing>
          <wp:anchor distT="0" distB="0" distL="114300" distR="114300" simplePos="0" relativeHeight="251658240" behindDoc="0" locked="0" layoutInCell="1" allowOverlap="1" wp14:anchorId="6AB28CE9" wp14:editId="5ED4C233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209675" cy="1209675"/>
            <wp:effectExtent l="0" t="0" r="9525" b="9525"/>
            <wp:wrapNone/>
            <wp:docPr id="1" name="圖片 1" descr="C:\Users\USER\Downloads\110資優體驗系列課程報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0資優體驗系列課程報名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D81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六、課程內容：如附件課程表</w:t>
      </w:r>
      <w:r w:rsidR="00C5032D"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0D4D81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本校保留因臨時狀況所作的課程調整權利</w:t>
      </w:r>
      <w:r w:rsidR="00C5032D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)</w:t>
      </w:r>
      <w:r w:rsidR="00FE0E64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 xml:space="preserve"> </w:t>
      </w:r>
    </w:p>
    <w:p w:rsidR="00C673CE" w:rsidRDefault="000D4D81" w:rsidP="000D4D81">
      <w:pPr>
        <w:autoSpaceDE w:val="0"/>
        <w:autoSpaceDN w:val="0"/>
        <w:adjustRightInd w:val="0"/>
        <w:spacing w:line="40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七、費用：新台幣</w:t>
      </w:r>
      <w:r w:rsidR="00C673C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500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元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含材料用品費、活動費</w:t>
      </w:r>
      <w:r w:rsidR="00C5032D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、講師費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等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="00C673C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，若全程參與者於課程</w:t>
      </w:r>
    </w:p>
    <w:p w:rsidR="000D4D81" w:rsidRPr="00026F6E" w:rsidRDefault="00C673CE" w:rsidP="000D4D81">
      <w:pPr>
        <w:autoSpaceDE w:val="0"/>
        <w:autoSpaceDN w:val="0"/>
        <w:adjustRightInd w:val="0"/>
        <w:spacing w:line="40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         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結束後全額退費。</w:t>
      </w:r>
    </w:p>
    <w:p w:rsidR="000D4D81" w:rsidRPr="008360E5" w:rsidRDefault="000D4D81" w:rsidP="000D4D81">
      <w:pPr>
        <w:autoSpaceDE w:val="0"/>
        <w:autoSpaceDN w:val="0"/>
        <w:adjustRightInd w:val="0"/>
        <w:spacing w:line="40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八、報名方式：</w:t>
      </w:r>
      <w:r w:rsidR="00FE0E64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一律採</w:t>
      </w:r>
      <w:r w:rsidR="00FE0E64" w:rsidRPr="00026F6E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  <w:lang w:val="zh-TW"/>
        </w:rPr>
        <w:t>網路報名</w:t>
      </w:r>
      <w:r w:rsidR="00FE0E64" w:rsidRPr="00026F6E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  <w:lang w:val="zh-TW"/>
        </w:rPr>
        <w:t>—</w:t>
      </w:r>
      <w:r w:rsidR="00FE0E64" w:rsidRPr="00026F6E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  <w:lang w:val="zh-TW"/>
        </w:rPr>
        <w:t>掃描右方</w:t>
      </w:r>
      <w:r w:rsidR="00FE0E64" w:rsidRPr="00026F6E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QR Code</w:t>
      </w:r>
      <w:r w:rsidR="00FE0E64" w:rsidRPr="00026F6E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  <w:lang w:val="zh-TW"/>
        </w:rPr>
        <w:t>，填寫表單。</w:t>
      </w:r>
    </w:p>
    <w:p w:rsidR="000D4D81" w:rsidRPr="00026F6E" w:rsidRDefault="000D4D81" w:rsidP="000D4D81">
      <w:pPr>
        <w:autoSpaceDE w:val="0"/>
        <w:autoSpaceDN w:val="0"/>
        <w:adjustRightInd w:val="0"/>
        <w:spacing w:line="40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   </w:t>
      </w:r>
      <w:r w:rsidR="00FE0E64"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 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FE0E64"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FE0E64" w:rsidRPr="00026F6E">
        <w:rPr>
          <w:rFonts w:ascii="Times New Roman" w:eastAsia="標楷體" w:hAnsi="Times New Roman" w:cs="Times New Roman"/>
          <w:b/>
          <w:bCs/>
          <w:kern w:val="0"/>
          <w:szCs w:val="24"/>
          <w:lang w:val="zh-TW"/>
        </w:rPr>
        <w:t>截止日期</w:t>
      </w:r>
      <w:r w:rsidR="00FE0E64" w:rsidRPr="00026F6E">
        <w:rPr>
          <w:rFonts w:ascii="Times New Roman" w:eastAsia="標楷體" w:hAnsi="Times New Roman" w:cs="Times New Roman"/>
          <w:b/>
          <w:bCs/>
          <w:kern w:val="0"/>
          <w:szCs w:val="24"/>
        </w:rPr>
        <w:t>：</w:t>
      </w:r>
      <w:r w:rsidR="00FE0E64" w:rsidRPr="00026F6E">
        <w:rPr>
          <w:rFonts w:ascii="Times New Roman" w:eastAsia="標楷體" w:hAnsi="Times New Roman" w:cs="Times New Roman"/>
          <w:b/>
          <w:bCs/>
          <w:kern w:val="0"/>
          <w:szCs w:val="24"/>
        </w:rPr>
        <w:t>111</w:t>
      </w:r>
      <w:r w:rsidR="00FE0E64" w:rsidRPr="00026F6E">
        <w:rPr>
          <w:rFonts w:ascii="Times New Roman" w:eastAsia="標楷體" w:hAnsi="Times New Roman" w:cs="Times New Roman"/>
          <w:b/>
          <w:bCs/>
          <w:kern w:val="0"/>
          <w:szCs w:val="24"/>
          <w:lang w:val="zh-TW"/>
        </w:rPr>
        <w:t>年</w:t>
      </w:r>
      <w:r w:rsidR="00FE0E64" w:rsidRPr="00026F6E">
        <w:rPr>
          <w:rFonts w:ascii="Times New Roman" w:eastAsia="標楷體" w:hAnsi="Times New Roman" w:cs="Times New Roman"/>
          <w:b/>
          <w:bCs/>
          <w:kern w:val="0"/>
          <w:szCs w:val="24"/>
        </w:rPr>
        <w:t>03</w:t>
      </w:r>
      <w:r w:rsidR="00FE0E64" w:rsidRPr="00026F6E">
        <w:rPr>
          <w:rFonts w:ascii="Times New Roman" w:eastAsia="標楷體" w:hAnsi="Times New Roman" w:cs="Times New Roman"/>
          <w:b/>
          <w:bCs/>
          <w:kern w:val="0"/>
          <w:szCs w:val="24"/>
          <w:lang w:val="zh-TW"/>
        </w:rPr>
        <w:t>月</w:t>
      </w:r>
      <w:r w:rsidR="00FE0E64" w:rsidRPr="00026F6E">
        <w:rPr>
          <w:rFonts w:ascii="Times New Roman" w:eastAsia="標楷體" w:hAnsi="Times New Roman" w:cs="Times New Roman"/>
          <w:b/>
          <w:bCs/>
          <w:kern w:val="0"/>
          <w:szCs w:val="24"/>
        </w:rPr>
        <w:t>1</w:t>
      </w:r>
      <w:r w:rsidR="00A331A0" w:rsidRPr="00026F6E">
        <w:rPr>
          <w:rFonts w:ascii="Times New Roman" w:eastAsia="標楷體" w:hAnsi="Times New Roman" w:cs="Times New Roman"/>
          <w:b/>
          <w:bCs/>
          <w:kern w:val="0"/>
          <w:szCs w:val="24"/>
        </w:rPr>
        <w:t>8</w:t>
      </w:r>
      <w:r w:rsidR="00FE0E64" w:rsidRPr="00026F6E">
        <w:rPr>
          <w:rFonts w:ascii="Times New Roman" w:eastAsia="標楷體" w:hAnsi="Times New Roman" w:cs="Times New Roman"/>
          <w:b/>
          <w:bCs/>
          <w:kern w:val="0"/>
          <w:szCs w:val="24"/>
          <w:lang w:val="zh-TW"/>
        </w:rPr>
        <w:t>日</w:t>
      </w:r>
      <w:r w:rsidR="00FE0E64" w:rsidRPr="00026F6E">
        <w:rPr>
          <w:rFonts w:ascii="Times New Roman" w:eastAsia="標楷體" w:hAnsi="Times New Roman" w:cs="Times New Roman"/>
          <w:b/>
          <w:bCs/>
          <w:kern w:val="0"/>
          <w:szCs w:val="24"/>
        </w:rPr>
        <w:t>(</w:t>
      </w:r>
      <w:r w:rsidR="00A331A0" w:rsidRPr="00026F6E">
        <w:rPr>
          <w:rFonts w:ascii="Times New Roman" w:eastAsia="標楷體" w:hAnsi="Times New Roman" w:cs="Times New Roman"/>
          <w:b/>
          <w:bCs/>
          <w:kern w:val="0"/>
          <w:szCs w:val="24"/>
          <w:lang w:val="zh-TW"/>
        </w:rPr>
        <w:t>五</w:t>
      </w:r>
      <w:r w:rsidR="00FE0E64" w:rsidRPr="00026F6E">
        <w:rPr>
          <w:rFonts w:ascii="Times New Roman" w:eastAsia="標楷體" w:hAnsi="Times New Roman" w:cs="Times New Roman"/>
          <w:b/>
          <w:bCs/>
          <w:kern w:val="0"/>
          <w:szCs w:val="24"/>
        </w:rPr>
        <w:t>)</w:t>
      </w:r>
      <w:r w:rsidR="00A331A0" w:rsidRPr="00026F6E">
        <w:rPr>
          <w:rFonts w:ascii="Times New Roman" w:eastAsia="標楷體" w:hAnsi="Times New Roman" w:cs="Times New Roman"/>
          <w:b/>
          <w:bCs/>
          <w:kern w:val="0"/>
          <w:szCs w:val="24"/>
        </w:rPr>
        <w:t>中午</w:t>
      </w:r>
      <w:r w:rsidR="00FE0E64" w:rsidRPr="00026F6E">
        <w:rPr>
          <w:rFonts w:ascii="Times New Roman" w:eastAsia="標楷體" w:hAnsi="Times New Roman" w:cs="Times New Roman"/>
          <w:b/>
          <w:bCs/>
          <w:kern w:val="0"/>
          <w:szCs w:val="24"/>
        </w:rPr>
        <w:t>1</w:t>
      </w:r>
      <w:r w:rsidR="00A331A0" w:rsidRPr="00026F6E">
        <w:rPr>
          <w:rFonts w:ascii="Times New Roman" w:eastAsia="標楷體" w:hAnsi="Times New Roman" w:cs="Times New Roman"/>
          <w:b/>
          <w:bCs/>
          <w:kern w:val="0"/>
          <w:szCs w:val="24"/>
        </w:rPr>
        <w:t>2</w:t>
      </w:r>
      <w:r w:rsidR="00FE0E64" w:rsidRPr="00026F6E">
        <w:rPr>
          <w:rFonts w:ascii="Times New Roman" w:eastAsia="標楷體" w:hAnsi="Times New Roman" w:cs="Times New Roman"/>
          <w:b/>
          <w:bCs/>
          <w:kern w:val="0"/>
          <w:szCs w:val="24"/>
        </w:rPr>
        <w:t>:00</w:t>
      </w:r>
    </w:p>
    <w:p w:rsidR="000D4D81" w:rsidRPr="00026F6E" w:rsidRDefault="000D4D81" w:rsidP="000D4D81">
      <w:pPr>
        <w:autoSpaceDE w:val="0"/>
        <w:autoSpaceDN w:val="0"/>
        <w:adjustRightInd w:val="0"/>
        <w:spacing w:line="400" w:lineRule="atLeast"/>
        <w:rPr>
          <w:rFonts w:ascii="Times New Roman" w:eastAsia="標楷體" w:hAnsi="Times New Roman" w:cs="Times New Roman"/>
          <w:kern w:val="0"/>
          <w:szCs w:val="24"/>
        </w:rPr>
      </w:pP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九、錄取公告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：</w:t>
      </w:r>
      <w:r w:rsidR="00FE0E64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錄取名單及行前通知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於</w:t>
      </w:r>
      <w:r w:rsidRPr="00026F6E">
        <w:rPr>
          <w:rFonts w:ascii="Times New Roman" w:eastAsia="標楷體" w:hAnsi="Times New Roman" w:cs="Times New Roman"/>
          <w:kern w:val="0"/>
          <w:szCs w:val="24"/>
        </w:rPr>
        <w:t>111</w:t>
      </w:r>
      <w:r w:rsidRPr="00026F6E">
        <w:rPr>
          <w:rFonts w:ascii="Times New Roman" w:eastAsia="標楷體" w:hAnsi="Times New Roman" w:cs="Times New Roman"/>
          <w:kern w:val="0"/>
          <w:szCs w:val="24"/>
          <w:lang w:val="zh-TW"/>
        </w:rPr>
        <w:t>年</w:t>
      </w:r>
      <w:r w:rsidR="00FE0E64" w:rsidRPr="00026F6E">
        <w:rPr>
          <w:rFonts w:ascii="Times New Roman" w:eastAsia="標楷體" w:hAnsi="Times New Roman" w:cs="Times New Roman"/>
          <w:kern w:val="0"/>
          <w:szCs w:val="24"/>
        </w:rPr>
        <w:t>03</w:t>
      </w:r>
      <w:r w:rsidRPr="00026F6E">
        <w:rPr>
          <w:rFonts w:ascii="Times New Roman" w:eastAsia="標楷體" w:hAnsi="Times New Roman" w:cs="Times New Roman"/>
          <w:kern w:val="0"/>
          <w:szCs w:val="24"/>
          <w:lang w:val="zh-TW"/>
        </w:rPr>
        <w:t>月</w:t>
      </w:r>
      <w:r w:rsidR="00FE0E64" w:rsidRPr="00026F6E">
        <w:rPr>
          <w:rFonts w:ascii="Times New Roman" w:eastAsia="標楷體" w:hAnsi="Times New Roman" w:cs="Times New Roman"/>
          <w:kern w:val="0"/>
          <w:szCs w:val="24"/>
        </w:rPr>
        <w:t>18</w:t>
      </w:r>
      <w:r w:rsidRPr="00026F6E">
        <w:rPr>
          <w:rFonts w:ascii="Times New Roman" w:eastAsia="標楷體" w:hAnsi="Times New Roman" w:cs="Times New Roman"/>
          <w:kern w:val="0"/>
          <w:szCs w:val="24"/>
          <w:lang w:val="zh-TW"/>
        </w:rPr>
        <w:t>日</w:t>
      </w:r>
      <w:r w:rsidRPr="00026F6E">
        <w:rPr>
          <w:rFonts w:ascii="Times New Roman" w:eastAsia="標楷體" w:hAnsi="Times New Roman" w:cs="Times New Roman"/>
          <w:kern w:val="0"/>
          <w:szCs w:val="24"/>
        </w:rPr>
        <w:t>(</w:t>
      </w:r>
      <w:r w:rsidRPr="00026F6E">
        <w:rPr>
          <w:rFonts w:ascii="Times New Roman" w:eastAsia="標楷體" w:hAnsi="Times New Roman" w:cs="Times New Roman"/>
          <w:kern w:val="0"/>
          <w:szCs w:val="24"/>
          <w:lang w:val="zh-TW"/>
        </w:rPr>
        <w:t>五</w:t>
      </w:r>
      <w:r w:rsidRPr="00026F6E">
        <w:rPr>
          <w:rFonts w:ascii="Times New Roman" w:eastAsia="標楷體" w:hAnsi="Times New Roman" w:cs="Times New Roman"/>
          <w:kern w:val="0"/>
          <w:szCs w:val="24"/>
        </w:rPr>
        <w:t>)</w:t>
      </w:r>
      <w:r w:rsidR="00A331A0" w:rsidRPr="00026F6E">
        <w:rPr>
          <w:rFonts w:ascii="Times New Roman" w:eastAsia="標楷體" w:hAnsi="Times New Roman" w:cs="Times New Roman"/>
          <w:kern w:val="0"/>
          <w:szCs w:val="24"/>
        </w:rPr>
        <w:t>16:00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公告於本校網頁</w:t>
      </w:r>
      <w:r w:rsidR="00FE0E64"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br/>
        <w:t xml:space="preserve">              </w:t>
      </w:r>
      <w:hyperlink r:id="rId8" w:history="1">
        <w:r w:rsidRPr="00026F6E">
          <w:rPr>
            <w:rFonts w:ascii="Times New Roman" w:eastAsia="標楷體" w:hAnsi="Times New Roman" w:cs="Times New Roman"/>
            <w:color w:val="0000FF"/>
            <w:kern w:val="0"/>
            <w:szCs w:val="24"/>
            <w:u w:val="single"/>
          </w:rPr>
          <w:t>http://www.tyjh.tyc.edu.tw/nss/s/GiftedClassroom/index</w:t>
        </w:r>
      </w:hyperlink>
    </w:p>
    <w:p w:rsidR="00FE0E64" w:rsidRPr="00026F6E" w:rsidRDefault="000D4D81" w:rsidP="000D4D81">
      <w:pPr>
        <w:autoSpaceDE w:val="0"/>
        <w:autoSpaceDN w:val="0"/>
        <w:adjustRightInd w:val="0"/>
        <w:spacing w:line="400" w:lineRule="atLeast"/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</w:pP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十、繳費方式：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111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年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0</w:t>
      </w:r>
      <w:r w:rsidR="00FE0E64"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月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19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日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FE0E64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六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="00FE0E64"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上課第一天報到時收取</w:t>
      </w:r>
    </w:p>
    <w:p w:rsidR="000D4D81" w:rsidRPr="00026F6E" w:rsidRDefault="000D4D81" w:rsidP="000D4D81">
      <w:pPr>
        <w:autoSpaceDE w:val="0"/>
        <w:autoSpaceDN w:val="0"/>
        <w:adjustRightInd w:val="0"/>
        <w:spacing w:line="40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十一、注意事項：</w:t>
      </w:r>
    </w:p>
    <w:p w:rsidR="000D4D81" w:rsidRPr="00026F6E" w:rsidRDefault="000D4D81" w:rsidP="00FE0E6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00" w:lineRule="atLeast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繳費後，無正當理由不予退費。如活動期間發生不可抗力之天災，則依桃園市政府發布之上課標準，另行公布活動取消或延期辦理。</w:t>
      </w:r>
    </w:p>
    <w:p w:rsidR="000D4D81" w:rsidRPr="00026F6E" w:rsidRDefault="000D4D81" w:rsidP="000D4D81">
      <w:pPr>
        <w:autoSpaceDE w:val="0"/>
        <w:autoSpaceDN w:val="0"/>
        <w:adjustRightInd w:val="0"/>
        <w:spacing w:line="400" w:lineRule="atLeast"/>
        <w:ind w:left="566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(2)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攜帶物品：</w:t>
      </w:r>
      <w:r w:rsidR="00FE0E64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文具、筆記本、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健保卡、習慣用藥、雨具</w:t>
      </w:r>
      <w:r w:rsidR="00FE0E64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、背包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等。</w:t>
      </w:r>
    </w:p>
    <w:p w:rsidR="000D4D81" w:rsidRPr="00026F6E" w:rsidRDefault="000D4D81" w:rsidP="000D4D81">
      <w:pPr>
        <w:autoSpaceDE w:val="0"/>
        <w:autoSpaceDN w:val="0"/>
        <w:adjustRightInd w:val="0"/>
        <w:spacing w:line="400" w:lineRule="atLeast"/>
        <w:ind w:firstLine="566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(3)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營隊期間嚴禁攜帶危險物品，活動進行中手機請勿開機。</w:t>
      </w:r>
    </w:p>
    <w:p w:rsidR="000D4D81" w:rsidRPr="00026F6E" w:rsidRDefault="000D4D81" w:rsidP="000D4D81">
      <w:pPr>
        <w:autoSpaceDE w:val="0"/>
        <w:autoSpaceDN w:val="0"/>
        <w:adjustRightInd w:val="0"/>
        <w:spacing w:line="400" w:lineRule="atLeast"/>
        <w:ind w:firstLine="566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(4)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若有相關問題，歡迎來電至桃園國中輔導室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3358282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轉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624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資優班召集人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陳老師</w:t>
      </w:r>
      <w:r w:rsidR="00FE0E64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。</w:t>
      </w:r>
    </w:p>
    <w:p w:rsidR="000D4D81" w:rsidRPr="00026F6E" w:rsidRDefault="000D4D81" w:rsidP="000D4D81">
      <w:pPr>
        <w:autoSpaceDE w:val="0"/>
        <w:autoSpaceDN w:val="0"/>
        <w:adjustRightInd w:val="0"/>
        <w:spacing w:line="40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十二、本計畫陳校長核可後實施，修正時亦同。</w:t>
      </w:r>
    </w:p>
    <w:p w:rsidR="000D4D81" w:rsidRPr="008A76DC" w:rsidRDefault="000D4D81" w:rsidP="000D4D81">
      <w:pPr>
        <w:autoSpaceDE w:val="0"/>
        <w:autoSpaceDN w:val="0"/>
        <w:adjustRightInd w:val="0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</w:rPr>
      </w:pPr>
      <w:r w:rsidRPr="008A76DC"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</w:rPr>
        <w:br w:type="page"/>
      </w:r>
    </w:p>
    <w:p w:rsidR="000D4D81" w:rsidRPr="00026F6E" w:rsidRDefault="000D4D81" w:rsidP="000D4D81">
      <w:pPr>
        <w:autoSpaceDE w:val="0"/>
        <w:autoSpaceDN w:val="0"/>
        <w:adjustRightInd w:val="0"/>
        <w:jc w:val="center"/>
        <w:rPr>
          <w:rFonts w:ascii="華康儷宋 Std W5" w:eastAsia="華康儷宋 Std W5" w:hAnsi="華康儷宋 Std W5" w:cs="新細明體"/>
          <w:b/>
          <w:kern w:val="0"/>
          <w:sz w:val="32"/>
          <w:szCs w:val="24"/>
          <w:lang w:val="zh-TW"/>
        </w:rPr>
      </w:pPr>
      <w:r w:rsidRPr="00026F6E">
        <w:rPr>
          <w:rFonts w:ascii="華康儷宋 Std W5" w:eastAsia="華康儷宋 Std W5" w:hAnsi="華康儷宋 Std W5" w:cs="新細明體" w:hint="eastAsia"/>
          <w:b/>
          <w:kern w:val="0"/>
          <w:sz w:val="32"/>
          <w:szCs w:val="24"/>
          <w:lang w:val="zh-TW"/>
        </w:rPr>
        <w:lastRenderedPageBreak/>
        <w:t>桃園市立桃園國民中學</w:t>
      </w:r>
      <w:r w:rsidRPr="00026F6E">
        <w:rPr>
          <w:rFonts w:ascii="華康儷宋 Std W5" w:eastAsia="華康儷宋 Std W5" w:hAnsi="華康儷宋 Std W5" w:cs="新細明體"/>
          <w:b/>
          <w:kern w:val="0"/>
          <w:sz w:val="32"/>
          <w:szCs w:val="24"/>
          <w:lang w:val="zh-TW"/>
        </w:rPr>
        <w:t>110</w:t>
      </w:r>
      <w:r w:rsidRPr="00026F6E">
        <w:rPr>
          <w:rFonts w:ascii="華康儷宋 Std W5" w:eastAsia="華康儷宋 Std W5" w:hAnsi="華康儷宋 Std W5" w:cs="新細明體" w:hint="eastAsia"/>
          <w:b/>
          <w:kern w:val="0"/>
          <w:sz w:val="32"/>
          <w:szCs w:val="24"/>
          <w:lang w:val="zh-TW"/>
        </w:rPr>
        <w:t>學年度</w:t>
      </w:r>
      <w:r w:rsidR="00C738AF" w:rsidRPr="00026F6E">
        <w:rPr>
          <w:rFonts w:ascii="華康儷宋 Std W5" w:eastAsia="華康儷宋 Std W5" w:hAnsi="華康儷宋 Std W5" w:cs="新細明體" w:hint="eastAsia"/>
          <w:b/>
          <w:kern w:val="0"/>
          <w:sz w:val="32"/>
          <w:szCs w:val="24"/>
          <w:lang w:val="zh-TW"/>
        </w:rPr>
        <w:t>資優體驗系列</w:t>
      </w:r>
      <w:r w:rsidRPr="00026F6E">
        <w:rPr>
          <w:rFonts w:ascii="華康儷宋 Std W5" w:eastAsia="華康儷宋 Std W5" w:hAnsi="華康儷宋 Std W5" w:cs="新細明體" w:hint="eastAsia"/>
          <w:b/>
          <w:kern w:val="0"/>
          <w:sz w:val="32"/>
          <w:szCs w:val="24"/>
          <w:lang w:val="zh-TW"/>
        </w:rPr>
        <w:t>課程表</w:t>
      </w:r>
    </w:p>
    <w:tbl>
      <w:tblPr>
        <w:tblW w:w="10797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1545"/>
        <w:gridCol w:w="2023"/>
        <w:gridCol w:w="4355"/>
        <w:gridCol w:w="1418"/>
        <w:gridCol w:w="1456"/>
      </w:tblGrid>
      <w:tr w:rsidR="000D4D81" w:rsidRPr="00026F6E" w:rsidTr="00C738AF">
        <w:trPr>
          <w:trHeight w:val="1"/>
        </w:trPr>
        <w:tc>
          <w:tcPr>
            <w:tcW w:w="1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0D4D81" w:rsidRPr="00026F6E" w:rsidRDefault="000D4D8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日期</w:t>
            </w:r>
          </w:p>
        </w:tc>
        <w:tc>
          <w:tcPr>
            <w:tcW w:w="20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0D4D81" w:rsidRPr="00026F6E" w:rsidRDefault="000D4D8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課程主題</w:t>
            </w:r>
          </w:p>
        </w:tc>
        <w:tc>
          <w:tcPr>
            <w:tcW w:w="4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0D4D81" w:rsidRPr="00026F6E" w:rsidRDefault="000D4D8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課程內容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0D4D81" w:rsidRPr="00026F6E" w:rsidRDefault="000D4D8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活動地點</w:t>
            </w:r>
          </w:p>
        </w:tc>
        <w:tc>
          <w:tcPr>
            <w:tcW w:w="1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0D4D81" w:rsidRPr="00026F6E" w:rsidRDefault="000D4D8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授課教師</w:t>
            </w:r>
          </w:p>
        </w:tc>
      </w:tr>
      <w:tr w:rsidR="000D4D81" w:rsidRPr="008A76DC" w:rsidTr="009A4DCE">
        <w:trPr>
          <w:trHeight w:val="1513"/>
        </w:trPr>
        <w:tc>
          <w:tcPr>
            <w:tcW w:w="1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DFEC"/>
            <w:vAlign w:val="center"/>
          </w:tcPr>
          <w:p w:rsidR="00C738AF" w:rsidRPr="00026F6E" w:rsidRDefault="00C738AF" w:rsidP="00C738AF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3</w:t>
            </w:r>
            <w:r w:rsidRPr="00026F6E"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  <w:t>/</w:t>
            </w: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19</w:t>
            </w:r>
            <w:r w:rsidRPr="00026F6E"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  <w:t>(</w:t>
            </w: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六</w:t>
            </w:r>
            <w:r w:rsidRPr="00026F6E"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  <w:t>)</w:t>
            </w:r>
          </w:p>
          <w:p w:rsidR="000D4D81" w:rsidRPr="00026F6E" w:rsidRDefault="00C738AF" w:rsidP="00C738AF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08時～</w:t>
            </w:r>
            <w:r w:rsidRPr="00026F6E"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  <w:t>1</w:t>
            </w: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0時</w:t>
            </w:r>
          </w:p>
        </w:tc>
        <w:tc>
          <w:tcPr>
            <w:tcW w:w="20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AEEF3"/>
            <w:vAlign w:val="center"/>
          </w:tcPr>
          <w:p w:rsidR="00085DD1" w:rsidRPr="00085DD1" w:rsidRDefault="00085DD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/>
                <w:szCs w:val="24"/>
              </w:rPr>
            </w:pPr>
            <w:r w:rsidRPr="00085DD1">
              <w:rPr>
                <w:rFonts w:ascii="華康儷宋 Std W5" w:eastAsia="華康儷宋 Std W5" w:hAnsi="華康儷宋 Std W5" w:hint="eastAsia"/>
                <w:szCs w:val="24"/>
              </w:rPr>
              <w:t>英語資優</w:t>
            </w:r>
          </w:p>
          <w:p w:rsidR="000D4D81" w:rsidRPr="00085DD1" w:rsidRDefault="00085DD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/>
                <w:szCs w:val="24"/>
              </w:rPr>
            </w:pPr>
            <w:r w:rsidRPr="00085DD1">
              <w:rPr>
                <w:rFonts w:ascii="華康儷宋 Std W5" w:eastAsia="華康儷宋 Std W5" w:hAnsi="華康儷宋 Std W5" w:hint="eastAsia"/>
                <w:szCs w:val="24"/>
              </w:rPr>
              <w:t>體驗課程(一)</w:t>
            </w:r>
          </w:p>
        </w:tc>
        <w:tc>
          <w:tcPr>
            <w:tcW w:w="4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85DD1" w:rsidRPr="00085DD1" w:rsidRDefault="00085DD1" w:rsidP="00085DD1">
            <w:pPr>
              <w:rPr>
                <w:rFonts w:ascii="華康儷宋 Std W5" w:eastAsia="華康儷宋 Std W5" w:hAnsi="華康儷宋 Std W5"/>
                <w:szCs w:val="24"/>
              </w:rPr>
            </w:pPr>
            <w:r w:rsidRPr="00085DD1">
              <w:rPr>
                <w:rFonts w:ascii="華康儷宋 Std W5" w:eastAsia="華康儷宋 Std W5" w:hAnsi="華康儷宋 Std W5" w:hint="eastAsia"/>
                <w:szCs w:val="24"/>
              </w:rPr>
              <w:t>英語寫作大綱教學: 寫作結構、寫作歷程與腦力激盪法</w:t>
            </w:r>
            <w:r>
              <w:rPr>
                <w:rFonts w:ascii="華康儷宋 Std W5" w:eastAsia="華康儷宋 Std W5" w:hAnsi="華康儷宋 Std W5" w:hint="eastAsia"/>
                <w:szCs w:val="24"/>
              </w:rPr>
              <w:t>。</w:t>
            </w:r>
          </w:p>
          <w:p w:rsidR="000D4D81" w:rsidRPr="00085DD1" w:rsidRDefault="00085DD1" w:rsidP="00085DD1">
            <w:pPr>
              <w:rPr>
                <w:rFonts w:ascii="華康儷宋 Std W5" w:eastAsia="華康儷宋 Std W5" w:hAnsi="華康儷宋 Std W5"/>
                <w:szCs w:val="24"/>
              </w:rPr>
            </w:pPr>
            <w:r w:rsidRPr="00085DD1">
              <w:rPr>
                <w:rFonts w:ascii="華康儷宋 Std W5" w:eastAsia="華康儷宋 Std W5" w:hAnsi="華康儷宋 Std W5" w:hint="eastAsia"/>
                <w:szCs w:val="24"/>
              </w:rPr>
              <w:t>英語寫作實作引導(1): 主題式寫作練習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85DD1" w:rsidRDefault="00085DD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85DD1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信</w:t>
            </w:r>
            <w:r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義樓</w:t>
            </w:r>
          </w:p>
          <w:p w:rsidR="000D4D81" w:rsidRDefault="00085DD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85DD1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3F</w:t>
            </w:r>
          </w:p>
          <w:p w:rsidR="00085DD1" w:rsidRPr="00085DD1" w:rsidRDefault="00085DD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英資教室</w:t>
            </w:r>
          </w:p>
        </w:tc>
        <w:tc>
          <w:tcPr>
            <w:tcW w:w="1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D4D81" w:rsidRPr="00085DD1" w:rsidRDefault="009A4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85DD1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王姝文</w:t>
            </w:r>
          </w:p>
        </w:tc>
      </w:tr>
      <w:tr w:rsidR="000D4D81" w:rsidRPr="008A76DC" w:rsidTr="009A4DCE">
        <w:trPr>
          <w:trHeight w:val="1513"/>
        </w:trPr>
        <w:tc>
          <w:tcPr>
            <w:tcW w:w="1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DFEC"/>
            <w:vAlign w:val="center"/>
          </w:tcPr>
          <w:p w:rsidR="00C738AF" w:rsidRPr="00026F6E" w:rsidRDefault="00C738AF" w:rsidP="00C738AF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3</w:t>
            </w:r>
            <w:r w:rsidRPr="00026F6E"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  <w:t>/</w:t>
            </w: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19</w:t>
            </w:r>
            <w:r w:rsidRPr="00026F6E"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  <w:t>(</w:t>
            </w: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六</w:t>
            </w:r>
            <w:r w:rsidRPr="00026F6E"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  <w:t>)</w:t>
            </w:r>
          </w:p>
          <w:p w:rsidR="000D4D81" w:rsidRPr="00026F6E" w:rsidRDefault="00C738AF" w:rsidP="00C738AF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10時～</w:t>
            </w:r>
            <w:r w:rsidRPr="00026F6E"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  <w:t>1</w:t>
            </w: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2時</w:t>
            </w:r>
          </w:p>
        </w:tc>
        <w:tc>
          <w:tcPr>
            <w:tcW w:w="20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AEEF3"/>
            <w:vAlign w:val="center"/>
          </w:tcPr>
          <w:p w:rsidR="000D4D81" w:rsidRPr="00085DD1" w:rsidRDefault="00BE0678" w:rsidP="00BE0678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數理資優體驗課程(一)</w:t>
            </w:r>
            <w:r w:rsidR="00085DD1" w:rsidRPr="00085DD1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彩色雞尾酒</w:t>
            </w:r>
          </w:p>
        </w:tc>
        <w:tc>
          <w:tcPr>
            <w:tcW w:w="4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D4D81" w:rsidRPr="00085DD1" w:rsidRDefault="00085DD1" w:rsidP="009A4DCE">
            <w:pPr>
              <w:autoSpaceDE w:val="0"/>
              <w:autoSpaceDN w:val="0"/>
              <w:adjustRightInd w:val="0"/>
              <w:jc w:val="both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本單元讓學生實際操作實驗器材，學習並精熟操作技巧，此外利用繽紛的顏色帶入密度、濃度的概念。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D4D81" w:rsidRDefault="00085DD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科學館</w:t>
            </w:r>
          </w:p>
          <w:p w:rsidR="00085DD1" w:rsidRDefault="00085DD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2F</w:t>
            </w:r>
          </w:p>
          <w:p w:rsidR="00085DD1" w:rsidRPr="00085DD1" w:rsidRDefault="00085DD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理化實驗室</w:t>
            </w:r>
          </w:p>
        </w:tc>
        <w:tc>
          <w:tcPr>
            <w:tcW w:w="1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D4D81" w:rsidRPr="00085DD1" w:rsidRDefault="009A4DCE" w:rsidP="009A4DC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85DD1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李金鈴</w:t>
            </w:r>
          </w:p>
        </w:tc>
      </w:tr>
      <w:tr w:rsidR="000D4D81" w:rsidRPr="008A76DC" w:rsidTr="009A4DCE">
        <w:trPr>
          <w:trHeight w:val="1513"/>
        </w:trPr>
        <w:tc>
          <w:tcPr>
            <w:tcW w:w="1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7CAAC" w:themeFill="accent2" w:themeFillTint="66"/>
            <w:vAlign w:val="center"/>
          </w:tcPr>
          <w:p w:rsidR="00C738AF" w:rsidRPr="00026F6E" w:rsidRDefault="00C738AF" w:rsidP="00C738AF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3</w:t>
            </w:r>
            <w:r w:rsidRPr="00026F6E"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  <w:t>/</w:t>
            </w: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26</w:t>
            </w:r>
            <w:r w:rsidRPr="00026F6E"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  <w:t>(</w:t>
            </w: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六</w:t>
            </w:r>
            <w:r w:rsidRPr="00026F6E"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  <w:t>)</w:t>
            </w:r>
          </w:p>
          <w:p w:rsidR="000D4D81" w:rsidRPr="00026F6E" w:rsidRDefault="00C738AF" w:rsidP="00C738AF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08時～</w:t>
            </w:r>
            <w:r w:rsidRPr="00026F6E"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  <w:t>1</w:t>
            </w: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0時</w:t>
            </w:r>
          </w:p>
        </w:tc>
        <w:tc>
          <w:tcPr>
            <w:tcW w:w="20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E599" w:themeFill="accent4" w:themeFillTint="66"/>
            <w:vAlign w:val="center"/>
          </w:tcPr>
          <w:p w:rsidR="00085DD1" w:rsidRPr="00085DD1" w:rsidRDefault="00085DD1" w:rsidP="00085DD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/>
                <w:szCs w:val="24"/>
              </w:rPr>
            </w:pPr>
            <w:r w:rsidRPr="00085DD1">
              <w:rPr>
                <w:rFonts w:ascii="華康儷宋 Std W5" w:eastAsia="華康儷宋 Std W5" w:hAnsi="華康儷宋 Std W5" w:hint="eastAsia"/>
                <w:szCs w:val="24"/>
              </w:rPr>
              <w:t>英語資優</w:t>
            </w:r>
          </w:p>
          <w:p w:rsidR="000D4D81" w:rsidRPr="00085DD1" w:rsidRDefault="00085DD1" w:rsidP="00085DD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85DD1">
              <w:rPr>
                <w:rFonts w:ascii="華康儷宋 Std W5" w:eastAsia="華康儷宋 Std W5" w:hAnsi="華康儷宋 Std W5" w:hint="eastAsia"/>
                <w:szCs w:val="24"/>
              </w:rPr>
              <w:t>體驗課程(二)</w:t>
            </w:r>
          </w:p>
        </w:tc>
        <w:tc>
          <w:tcPr>
            <w:tcW w:w="4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85DD1" w:rsidRPr="00085DD1" w:rsidRDefault="00085DD1" w:rsidP="00085DD1">
            <w:pPr>
              <w:rPr>
                <w:rFonts w:ascii="華康儷宋 Std W5" w:eastAsia="華康儷宋 Std W5" w:hAnsi="華康儷宋 Std W5"/>
                <w:szCs w:val="24"/>
              </w:rPr>
            </w:pPr>
            <w:r w:rsidRPr="00085DD1">
              <w:rPr>
                <w:rFonts w:ascii="華康儷宋 Std W5" w:eastAsia="華康儷宋 Std W5" w:hAnsi="華康儷宋 Std W5" w:hint="eastAsia"/>
                <w:szCs w:val="24"/>
              </w:rPr>
              <w:t>英語寫作技巧教學</w:t>
            </w:r>
            <w:r>
              <w:rPr>
                <w:rFonts w:ascii="華康儷宋 Std W5" w:eastAsia="華康儷宋 Std W5" w:hAnsi="華康儷宋 Std W5" w:hint="eastAsia"/>
                <w:szCs w:val="24"/>
              </w:rPr>
              <w:t>。</w:t>
            </w:r>
          </w:p>
          <w:p w:rsidR="000D4D81" w:rsidRPr="00085DD1" w:rsidRDefault="00085DD1" w:rsidP="00085DD1">
            <w:pPr>
              <w:autoSpaceDE w:val="0"/>
              <w:autoSpaceDN w:val="0"/>
              <w:adjustRightInd w:val="0"/>
              <w:jc w:val="both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85DD1">
              <w:rPr>
                <w:rFonts w:ascii="華康儷宋 Std W5" w:eastAsia="華康儷宋 Std W5" w:hAnsi="華康儷宋 Std W5" w:hint="eastAsia"/>
                <w:szCs w:val="24"/>
              </w:rPr>
              <w:t>英語寫作實作引導(</w:t>
            </w:r>
            <w:r w:rsidRPr="00085DD1">
              <w:rPr>
                <w:rFonts w:ascii="華康儷宋 Std W5" w:eastAsia="華康儷宋 Std W5" w:hAnsi="華康儷宋 Std W5"/>
                <w:szCs w:val="24"/>
              </w:rPr>
              <w:t>2)</w:t>
            </w:r>
            <w:r w:rsidRPr="00085DD1">
              <w:rPr>
                <w:rFonts w:ascii="華康儷宋 Std W5" w:eastAsia="華康儷宋 Std W5" w:hAnsi="華康儷宋 Std W5" w:hint="eastAsia"/>
                <w:szCs w:val="24"/>
              </w:rPr>
              <w:t>: 看圖寫作練習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85DD1" w:rsidRDefault="00085DD1" w:rsidP="00085DD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85DD1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信</w:t>
            </w:r>
            <w:r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義樓</w:t>
            </w:r>
          </w:p>
          <w:p w:rsidR="00085DD1" w:rsidRDefault="00085DD1" w:rsidP="00085DD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85DD1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3F</w:t>
            </w:r>
          </w:p>
          <w:p w:rsidR="000D4D81" w:rsidRPr="00085DD1" w:rsidRDefault="00085DD1" w:rsidP="00085DD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英資教室</w:t>
            </w:r>
          </w:p>
        </w:tc>
        <w:tc>
          <w:tcPr>
            <w:tcW w:w="1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D4D81" w:rsidRPr="00085DD1" w:rsidRDefault="009A4DCE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85DD1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王姝文</w:t>
            </w:r>
          </w:p>
        </w:tc>
      </w:tr>
      <w:tr w:rsidR="000D4D81" w:rsidRPr="008A76DC" w:rsidTr="009A4DCE">
        <w:trPr>
          <w:trHeight w:val="1513"/>
        </w:trPr>
        <w:tc>
          <w:tcPr>
            <w:tcW w:w="1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7CAAC" w:themeFill="accent2" w:themeFillTint="66"/>
            <w:vAlign w:val="center"/>
          </w:tcPr>
          <w:p w:rsidR="00C738AF" w:rsidRPr="00026F6E" w:rsidRDefault="00C738AF" w:rsidP="00C738AF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3</w:t>
            </w:r>
            <w:r w:rsidRPr="00026F6E"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  <w:t>/</w:t>
            </w: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26</w:t>
            </w:r>
            <w:r w:rsidRPr="00026F6E"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  <w:t>(</w:t>
            </w: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六</w:t>
            </w:r>
            <w:r w:rsidRPr="00026F6E"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  <w:t>)</w:t>
            </w:r>
          </w:p>
          <w:p w:rsidR="000D4D81" w:rsidRPr="00026F6E" w:rsidRDefault="00C738AF" w:rsidP="00C738AF">
            <w:pPr>
              <w:autoSpaceDE w:val="0"/>
              <w:autoSpaceDN w:val="0"/>
              <w:adjustRightInd w:val="0"/>
              <w:spacing w:line="276" w:lineRule="auto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10時～</w:t>
            </w:r>
            <w:r w:rsidRPr="00026F6E"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  <w:t>1</w:t>
            </w: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2時</w:t>
            </w:r>
          </w:p>
        </w:tc>
        <w:tc>
          <w:tcPr>
            <w:tcW w:w="20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E599" w:themeFill="accent4" w:themeFillTint="66"/>
            <w:vAlign w:val="center"/>
          </w:tcPr>
          <w:p w:rsidR="000D4D81" w:rsidRPr="00085DD1" w:rsidRDefault="00BE0678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數理資優體驗課程(二)</w:t>
            </w:r>
            <w:r w:rsidR="00085DD1" w:rsidRPr="00085DD1">
              <w:rPr>
                <w:rFonts w:ascii="華康儷宋 Std W5" w:eastAsia="華康儷宋 Std W5" w:hAnsi="華康儷宋 Std W5" w:hint="eastAsia"/>
                <w:szCs w:val="24"/>
              </w:rPr>
              <w:t>荒野大調查</w:t>
            </w:r>
          </w:p>
        </w:tc>
        <w:tc>
          <w:tcPr>
            <w:tcW w:w="4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D4D81" w:rsidRPr="00085DD1" w:rsidRDefault="00085DD1" w:rsidP="009A4DCE">
            <w:pPr>
              <w:autoSpaceDE w:val="0"/>
              <w:autoSpaceDN w:val="0"/>
              <w:adjustRightInd w:val="0"/>
              <w:jc w:val="both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85DD1">
              <w:rPr>
                <w:rFonts w:ascii="華康儷宋 Std W5" w:eastAsia="華康儷宋 Std W5" w:hAnsi="華康儷宋 Std W5" w:hint="eastAsia"/>
                <w:szCs w:val="24"/>
              </w:rPr>
              <w:t>本單元介紹圖表分析，同學們可以學習製圖和看圖，從而推論生物演變的大方向，預測未來世界的樣貌。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85DD1" w:rsidRDefault="00085DD1" w:rsidP="00085DD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科學館</w:t>
            </w:r>
          </w:p>
          <w:p w:rsidR="00085DD1" w:rsidRDefault="00085DD1" w:rsidP="00085DD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1F</w:t>
            </w:r>
          </w:p>
          <w:p w:rsidR="000D4D81" w:rsidRPr="00085DD1" w:rsidRDefault="00085DD1" w:rsidP="00085D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生物實驗室</w:t>
            </w:r>
          </w:p>
        </w:tc>
        <w:tc>
          <w:tcPr>
            <w:tcW w:w="1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D4D81" w:rsidRPr="00085DD1" w:rsidRDefault="009A4DCE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85DD1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許峰慈</w:t>
            </w:r>
          </w:p>
        </w:tc>
      </w:tr>
      <w:tr w:rsidR="00C738AF" w:rsidRPr="008A76DC" w:rsidTr="009A4DCE">
        <w:trPr>
          <w:trHeight w:val="1513"/>
        </w:trPr>
        <w:tc>
          <w:tcPr>
            <w:tcW w:w="1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DFEC"/>
            <w:vAlign w:val="center"/>
          </w:tcPr>
          <w:p w:rsidR="00C738AF" w:rsidRPr="00026F6E" w:rsidRDefault="00C738AF" w:rsidP="00C738AF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4</w:t>
            </w:r>
            <w:r w:rsidRPr="00026F6E"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  <w:t>/</w:t>
            </w: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09</w:t>
            </w:r>
            <w:r w:rsidRPr="00026F6E"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  <w:t>(</w:t>
            </w: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六</w:t>
            </w:r>
            <w:r w:rsidRPr="00026F6E"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  <w:t>)</w:t>
            </w:r>
          </w:p>
          <w:p w:rsidR="00C738AF" w:rsidRPr="00026F6E" w:rsidRDefault="00C738AF" w:rsidP="00C738AF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08時～</w:t>
            </w:r>
            <w:r w:rsidRPr="00026F6E"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  <w:t>1</w:t>
            </w: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0時</w:t>
            </w:r>
          </w:p>
        </w:tc>
        <w:tc>
          <w:tcPr>
            <w:tcW w:w="20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AEEF3"/>
            <w:vAlign w:val="center"/>
          </w:tcPr>
          <w:p w:rsidR="00085DD1" w:rsidRPr="00085DD1" w:rsidRDefault="00085DD1" w:rsidP="00085DD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/>
                <w:szCs w:val="24"/>
              </w:rPr>
            </w:pPr>
            <w:r w:rsidRPr="00085DD1">
              <w:rPr>
                <w:rFonts w:ascii="華康儷宋 Std W5" w:eastAsia="華康儷宋 Std W5" w:hAnsi="華康儷宋 Std W5" w:hint="eastAsia"/>
                <w:szCs w:val="24"/>
              </w:rPr>
              <w:t>英語資優</w:t>
            </w:r>
          </w:p>
          <w:p w:rsidR="00C738AF" w:rsidRPr="00085DD1" w:rsidRDefault="00085DD1" w:rsidP="00085DD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85DD1">
              <w:rPr>
                <w:rFonts w:ascii="華康儷宋 Std W5" w:eastAsia="華康儷宋 Std W5" w:hAnsi="華康儷宋 Std W5" w:hint="eastAsia"/>
                <w:szCs w:val="24"/>
              </w:rPr>
              <w:t>體驗課程(三)</w:t>
            </w:r>
          </w:p>
        </w:tc>
        <w:tc>
          <w:tcPr>
            <w:tcW w:w="4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85DD1" w:rsidRPr="00085DD1" w:rsidRDefault="00085DD1" w:rsidP="00085DD1">
            <w:pPr>
              <w:rPr>
                <w:rFonts w:ascii="華康儷宋 Std W5" w:eastAsia="華康儷宋 Std W5" w:hAnsi="華康儷宋 Std W5"/>
                <w:szCs w:val="24"/>
              </w:rPr>
            </w:pPr>
            <w:r w:rsidRPr="00085DD1">
              <w:rPr>
                <w:rFonts w:ascii="華康儷宋 Std W5" w:eastAsia="華康儷宋 Std W5" w:hAnsi="華康儷宋 Std W5" w:hint="eastAsia"/>
                <w:szCs w:val="24"/>
              </w:rPr>
              <w:t>英語寫作練習反饋</w:t>
            </w:r>
          </w:p>
          <w:p w:rsidR="00085DD1" w:rsidRPr="00085DD1" w:rsidRDefault="00085DD1" w:rsidP="00085DD1">
            <w:pPr>
              <w:rPr>
                <w:rFonts w:ascii="華康儷宋 Std W5" w:eastAsia="華康儷宋 Std W5" w:hAnsi="華康儷宋 Std W5"/>
                <w:szCs w:val="24"/>
              </w:rPr>
            </w:pPr>
            <w:r w:rsidRPr="00085DD1">
              <w:rPr>
                <w:rFonts w:ascii="華康儷宋 Std W5" w:eastAsia="華康儷宋 Std W5" w:hAnsi="華康儷宋 Std W5" w:hint="eastAsia"/>
                <w:szCs w:val="24"/>
              </w:rPr>
              <w:t>英語溝通表達能力技巧教學</w:t>
            </w:r>
          </w:p>
          <w:p w:rsidR="00C738AF" w:rsidRPr="00085DD1" w:rsidRDefault="00085DD1" w:rsidP="00085DD1">
            <w:pPr>
              <w:autoSpaceDE w:val="0"/>
              <w:autoSpaceDN w:val="0"/>
              <w:adjustRightInd w:val="0"/>
              <w:jc w:val="both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85DD1">
              <w:rPr>
                <w:rFonts w:ascii="華康儷宋 Std W5" w:eastAsia="華康儷宋 Std W5" w:hAnsi="華康儷宋 Std W5" w:hint="eastAsia"/>
                <w:szCs w:val="24"/>
              </w:rPr>
              <w:t>英語口說練習(1)：主題式口說練習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85DD1" w:rsidRDefault="00085DD1" w:rsidP="00085DD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85DD1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信</w:t>
            </w:r>
            <w:r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義樓</w:t>
            </w:r>
          </w:p>
          <w:p w:rsidR="00085DD1" w:rsidRDefault="00085DD1" w:rsidP="00085DD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85DD1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3F</w:t>
            </w:r>
          </w:p>
          <w:p w:rsidR="00C738AF" w:rsidRPr="00085DD1" w:rsidRDefault="00085DD1" w:rsidP="00085DD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英資教室</w:t>
            </w:r>
          </w:p>
        </w:tc>
        <w:tc>
          <w:tcPr>
            <w:tcW w:w="1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738AF" w:rsidRPr="00085DD1" w:rsidRDefault="009A4DCE" w:rsidP="00C738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85DD1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王姝文</w:t>
            </w:r>
          </w:p>
        </w:tc>
      </w:tr>
      <w:tr w:rsidR="00C738AF" w:rsidRPr="008A76DC" w:rsidTr="009A4DCE">
        <w:trPr>
          <w:trHeight w:val="1513"/>
        </w:trPr>
        <w:tc>
          <w:tcPr>
            <w:tcW w:w="1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DFEC"/>
            <w:vAlign w:val="center"/>
          </w:tcPr>
          <w:p w:rsidR="00C738AF" w:rsidRPr="00026F6E" w:rsidRDefault="00C738AF" w:rsidP="00C738AF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4</w:t>
            </w:r>
            <w:r w:rsidRPr="00026F6E"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  <w:t>/</w:t>
            </w: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09</w:t>
            </w:r>
            <w:r w:rsidRPr="00026F6E"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  <w:t>(</w:t>
            </w: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六</w:t>
            </w:r>
            <w:r w:rsidRPr="00026F6E"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  <w:t>)</w:t>
            </w:r>
          </w:p>
          <w:p w:rsidR="00C738AF" w:rsidRPr="00026F6E" w:rsidRDefault="00C738AF" w:rsidP="00C738AF">
            <w:pPr>
              <w:autoSpaceDE w:val="0"/>
              <w:autoSpaceDN w:val="0"/>
              <w:adjustRightInd w:val="0"/>
              <w:spacing w:line="276" w:lineRule="auto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10時～</w:t>
            </w:r>
            <w:r w:rsidRPr="00026F6E"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  <w:t>1</w:t>
            </w: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2時</w:t>
            </w:r>
          </w:p>
        </w:tc>
        <w:tc>
          <w:tcPr>
            <w:tcW w:w="20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AEEF3"/>
            <w:vAlign w:val="center"/>
          </w:tcPr>
          <w:p w:rsidR="00C738AF" w:rsidRPr="00085DD1" w:rsidRDefault="00BE0678" w:rsidP="00C738AF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數理資優體驗課程(三)</w:t>
            </w:r>
            <w:r w:rsidR="00085DD1" w:rsidRPr="00085DD1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邏輯大挑戰</w:t>
            </w:r>
          </w:p>
        </w:tc>
        <w:tc>
          <w:tcPr>
            <w:tcW w:w="4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738AF" w:rsidRPr="00085DD1" w:rsidRDefault="00085DD1" w:rsidP="009A4DCE">
            <w:pPr>
              <w:autoSpaceDE w:val="0"/>
              <w:autoSpaceDN w:val="0"/>
              <w:adjustRightInd w:val="0"/>
              <w:jc w:val="both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85DD1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本課程以輕鬆有趣的數學紙筆活動，讓同學體驗數學科的實作，並從中歸納整理出有趣的結論。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85DD1" w:rsidRDefault="00085DD1" w:rsidP="00085DD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科學館</w:t>
            </w:r>
          </w:p>
          <w:p w:rsidR="00085DD1" w:rsidRDefault="00085DD1" w:rsidP="00085DD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1F</w:t>
            </w:r>
          </w:p>
          <w:p w:rsidR="00C738AF" w:rsidRPr="008A76DC" w:rsidRDefault="00085DD1" w:rsidP="00085D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生物實驗室</w:t>
            </w:r>
          </w:p>
        </w:tc>
        <w:tc>
          <w:tcPr>
            <w:tcW w:w="1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738AF" w:rsidRPr="00085DD1" w:rsidRDefault="009A4DCE" w:rsidP="009A4DC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85DD1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林玟豪</w:t>
            </w:r>
          </w:p>
        </w:tc>
      </w:tr>
      <w:tr w:rsidR="00C738AF" w:rsidRPr="008A76DC" w:rsidTr="009A4DCE">
        <w:trPr>
          <w:trHeight w:val="1513"/>
        </w:trPr>
        <w:tc>
          <w:tcPr>
            <w:tcW w:w="1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7CAAC" w:themeFill="accent2" w:themeFillTint="66"/>
            <w:vAlign w:val="center"/>
          </w:tcPr>
          <w:p w:rsidR="00C738AF" w:rsidRPr="00026F6E" w:rsidRDefault="00C738AF" w:rsidP="00C738AF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4</w:t>
            </w:r>
            <w:r w:rsidRPr="00026F6E"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  <w:t>/</w:t>
            </w: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17</w:t>
            </w:r>
            <w:r w:rsidRPr="00026F6E"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  <w:t>(</w:t>
            </w: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日</w:t>
            </w:r>
            <w:r w:rsidRPr="00026F6E"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  <w:t>)</w:t>
            </w:r>
          </w:p>
          <w:p w:rsidR="00C738AF" w:rsidRPr="00026F6E" w:rsidRDefault="00C738AF" w:rsidP="00C738AF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08時～</w:t>
            </w:r>
            <w:r w:rsidRPr="00026F6E"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  <w:t>1</w:t>
            </w: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0時</w:t>
            </w:r>
          </w:p>
        </w:tc>
        <w:tc>
          <w:tcPr>
            <w:tcW w:w="20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E599" w:themeFill="accent4" w:themeFillTint="66"/>
            <w:vAlign w:val="center"/>
          </w:tcPr>
          <w:p w:rsidR="00085DD1" w:rsidRPr="00085DD1" w:rsidRDefault="00085DD1" w:rsidP="00085DD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/>
                <w:szCs w:val="24"/>
              </w:rPr>
            </w:pPr>
            <w:r w:rsidRPr="00085DD1">
              <w:rPr>
                <w:rFonts w:ascii="華康儷宋 Std W5" w:eastAsia="華康儷宋 Std W5" w:hAnsi="華康儷宋 Std W5" w:hint="eastAsia"/>
                <w:szCs w:val="24"/>
              </w:rPr>
              <w:t>英語資優</w:t>
            </w:r>
          </w:p>
          <w:p w:rsidR="00C738AF" w:rsidRPr="00085DD1" w:rsidRDefault="00085DD1" w:rsidP="00085DD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85DD1">
              <w:rPr>
                <w:rFonts w:ascii="華康儷宋 Std W5" w:eastAsia="華康儷宋 Std W5" w:hAnsi="華康儷宋 Std W5" w:hint="eastAsia"/>
                <w:szCs w:val="24"/>
              </w:rPr>
              <w:t>體驗課程(四)</w:t>
            </w:r>
          </w:p>
        </w:tc>
        <w:tc>
          <w:tcPr>
            <w:tcW w:w="4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85DD1" w:rsidRPr="00085DD1" w:rsidRDefault="00085DD1" w:rsidP="00085DD1">
            <w:pPr>
              <w:rPr>
                <w:rFonts w:ascii="華康儷宋 Std W5" w:eastAsia="華康儷宋 Std W5" w:hAnsi="華康儷宋 Std W5"/>
                <w:szCs w:val="24"/>
              </w:rPr>
            </w:pPr>
            <w:r w:rsidRPr="00085DD1">
              <w:rPr>
                <w:rFonts w:ascii="華康儷宋 Std W5" w:eastAsia="華康儷宋 Std W5" w:hAnsi="華康儷宋 Std W5" w:hint="eastAsia"/>
                <w:szCs w:val="24"/>
              </w:rPr>
              <w:t>英語溝通表達能力實戰演練心法</w:t>
            </w:r>
          </w:p>
          <w:p w:rsidR="00C738AF" w:rsidRPr="00085DD1" w:rsidRDefault="00085DD1" w:rsidP="00085DD1">
            <w:pPr>
              <w:autoSpaceDE w:val="0"/>
              <w:autoSpaceDN w:val="0"/>
              <w:adjustRightInd w:val="0"/>
              <w:jc w:val="both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85DD1">
              <w:rPr>
                <w:rFonts w:ascii="華康儷宋 Std W5" w:eastAsia="華康儷宋 Std W5" w:hAnsi="華康儷宋 Std W5" w:hint="eastAsia"/>
                <w:szCs w:val="24"/>
              </w:rPr>
              <w:t>英語口說練習(2)：看圖敘述練習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85DD1" w:rsidRDefault="00085DD1" w:rsidP="00085DD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85DD1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信</w:t>
            </w:r>
            <w:r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義樓</w:t>
            </w:r>
          </w:p>
          <w:p w:rsidR="00085DD1" w:rsidRDefault="00085DD1" w:rsidP="00085DD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85DD1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3F</w:t>
            </w:r>
          </w:p>
          <w:p w:rsidR="00C738AF" w:rsidRPr="008A76DC" w:rsidRDefault="00085DD1" w:rsidP="00085DD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val="zh-TW"/>
              </w:rPr>
            </w:pPr>
            <w:r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英資教室</w:t>
            </w:r>
          </w:p>
        </w:tc>
        <w:tc>
          <w:tcPr>
            <w:tcW w:w="1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738AF" w:rsidRPr="00085DD1" w:rsidRDefault="009A4DCE" w:rsidP="009A4DC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85DD1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王姝文</w:t>
            </w:r>
          </w:p>
        </w:tc>
      </w:tr>
      <w:tr w:rsidR="00C738AF" w:rsidRPr="008A76DC" w:rsidTr="009A4DCE">
        <w:trPr>
          <w:trHeight w:val="1513"/>
        </w:trPr>
        <w:tc>
          <w:tcPr>
            <w:tcW w:w="1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7CAAC" w:themeFill="accent2" w:themeFillTint="66"/>
            <w:vAlign w:val="center"/>
          </w:tcPr>
          <w:p w:rsidR="00C738AF" w:rsidRPr="00026F6E" w:rsidRDefault="00C738AF" w:rsidP="00C738AF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4</w:t>
            </w:r>
            <w:r w:rsidRPr="00026F6E"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  <w:t>/</w:t>
            </w: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17</w:t>
            </w:r>
            <w:r w:rsidRPr="00026F6E"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  <w:t>(</w:t>
            </w: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日</w:t>
            </w:r>
            <w:r w:rsidRPr="00026F6E"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  <w:t>)</w:t>
            </w:r>
          </w:p>
          <w:p w:rsidR="00C738AF" w:rsidRPr="00026F6E" w:rsidRDefault="00C738AF" w:rsidP="00C738AF">
            <w:pPr>
              <w:autoSpaceDE w:val="0"/>
              <w:autoSpaceDN w:val="0"/>
              <w:adjustRightInd w:val="0"/>
              <w:spacing w:line="276" w:lineRule="auto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10時～</w:t>
            </w:r>
            <w:r w:rsidRPr="00026F6E"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  <w:t>1</w:t>
            </w:r>
            <w:r w:rsidRPr="00026F6E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2時</w:t>
            </w:r>
          </w:p>
        </w:tc>
        <w:tc>
          <w:tcPr>
            <w:tcW w:w="20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E599" w:themeFill="accent4" w:themeFillTint="66"/>
            <w:vAlign w:val="center"/>
          </w:tcPr>
          <w:p w:rsidR="00C738AF" w:rsidRPr="00085DD1" w:rsidRDefault="00BE0678" w:rsidP="00C738AF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數理資優體驗課程(四)</w:t>
            </w:r>
            <w:r w:rsidR="00085DD1" w:rsidRPr="00085DD1">
              <w:rPr>
                <w:rFonts w:ascii="華康儷宋 Std W5" w:eastAsia="華康儷宋 Std W5" w:hAnsi="華康儷宋 Std W5" w:hint="eastAsia"/>
                <w:szCs w:val="24"/>
              </w:rPr>
              <w:t>D</w:t>
            </w:r>
            <w:r w:rsidR="00085DD1" w:rsidRPr="00085DD1">
              <w:rPr>
                <w:rFonts w:ascii="華康儷宋 Std W5" w:eastAsia="華康儷宋 Std W5" w:hAnsi="華康儷宋 Std W5"/>
                <w:szCs w:val="24"/>
              </w:rPr>
              <w:t>NA的真面目</w:t>
            </w:r>
          </w:p>
        </w:tc>
        <w:tc>
          <w:tcPr>
            <w:tcW w:w="4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738AF" w:rsidRPr="00085DD1" w:rsidRDefault="00085DD1" w:rsidP="009A4DCE">
            <w:pPr>
              <w:autoSpaceDE w:val="0"/>
              <w:autoSpaceDN w:val="0"/>
              <w:adjustRightInd w:val="0"/>
              <w:jc w:val="both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85DD1">
              <w:rPr>
                <w:rFonts w:ascii="華康儷宋 Std W5" w:eastAsia="華康儷宋 Std W5" w:hAnsi="華康儷宋 Std W5" w:hint="eastAsia"/>
                <w:szCs w:val="24"/>
              </w:rPr>
              <w:t>D</w:t>
            </w:r>
            <w:r w:rsidRPr="00085DD1">
              <w:rPr>
                <w:rFonts w:ascii="華康儷宋 Std W5" w:eastAsia="華康儷宋 Std W5" w:hAnsi="華康儷宋 Std W5"/>
                <w:szCs w:val="24"/>
              </w:rPr>
              <w:t>NA的發現是本世紀最重要的研究</w:t>
            </w:r>
            <w:r w:rsidRPr="00085DD1">
              <w:rPr>
                <w:rFonts w:ascii="華康儷宋 Std W5" w:eastAsia="華康儷宋 Std W5" w:hAnsi="華康儷宋 Std W5" w:hint="eastAsia"/>
                <w:szCs w:val="24"/>
              </w:rPr>
              <w:t>，本單元教你如何找到D</w:t>
            </w:r>
            <w:r w:rsidRPr="00085DD1">
              <w:rPr>
                <w:rFonts w:ascii="華康儷宋 Std W5" w:eastAsia="華康儷宋 Std W5" w:hAnsi="華康儷宋 Std W5"/>
                <w:szCs w:val="24"/>
              </w:rPr>
              <w:t>NA，破解上帝最後的密碼！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85DD1" w:rsidRDefault="00085DD1" w:rsidP="00085DD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科學館</w:t>
            </w:r>
          </w:p>
          <w:p w:rsidR="00085DD1" w:rsidRDefault="00085DD1" w:rsidP="00085DD1">
            <w:pPr>
              <w:autoSpaceDE w:val="0"/>
              <w:autoSpaceDN w:val="0"/>
              <w:adjustRightInd w:val="0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1F</w:t>
            </w:r>
          </w:p>
          <w:p w:rsidR="00C738AF" w:rsidRPr="008A76DC" w:rsidRDefault="00085DD1" w:rsidP="00085DD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val="zh-TW"/>
              </w:rPr>
            </w:pPr>
            <w:r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生物實驗室</w:t>
            </w:r>
          </w:p>
        </w:tc>
        <w:tc>
          <w:tcPr>
            <w:tcW w:w="1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738AF" w:rsidRPr="00085DD1" w:rsidRDefault="009A4DCE" w:rsidP="009A4DC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華康儷宋 Std W5" w:eastAsia="華康儷宋 Std W5" w:hAnsi="華康儷宋 Std W5" w:cs="新細明體"/>
                <w:kern w:val="0"/>
                <w:szCs w:val="24"/>
                <w:lang w:val="zh-TW"/>
              </w:rPr>
            </w:pPr>
            <w:r w:rsidRPr="00085DD1">
              <w:rPr>
                <w:rFonts w:ascii="華康儷宋 Std W5" w:eastAsia="華康儷宋 Std W5" w:hAnsi="華康儷宋 Std W5" w:cs="新細明體" w:hint="eastAsia"/>
                <w:kern w:val="0"/>
                <w:szCs w:val="24"/>
                <w:lang w:val="zh-TW"/>
              </w:rPr>
              <w:t>許峰慈</w:t>
            </w:r>
          </w:p>
        </w:tc>
      </w:tr>
    </w:tbl>
    <w:p w:rsidR="000D4D81" w:rsidRPr="008A76DC" w:rsidRDefault="000D4D81" w:rsidP="000D4D81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2"/>
        </w:rPr>
      </w:pPr>
    </w:p>
    <w:sectPr w:rsidR="000D4D81" w:rsidRPr="008A76DC" w:rsidSect="008A76DC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13C" w:rsidRDefault="00AD413C" w:rsidP="00C673CE">
      <w:r>
        <w:separator/>
      </w:r>
    </w:p>
  </w:endnote>
  <w:endnote w:type="continuationSeparator" w:id="0">
    <w:p w:rsidR="00AD413C" w:rsidRDefault="00AD413C" w:rsidP="00C6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宋 Std W5">
    <w:altName w:val="新細明體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13C" w:rsidRDefault="00AD413C" w:rsidP="00C673CE">
      <w:r>
        <w:separator/>
      </w:r>
    </w:p>
  </w:footnote>
  <w:footnote w:type="continuationSeparator" w:id="0">
    <w:p w:rsidR="00AD413C" w:rsidRDefault="00AD413C" w:rsidP="00C67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3204"/>
    <w:multiLevelType w:val="hybridMultilevel"/>
    <w:tmpl w:val="85548A8C"/>
    <w:lvl w:ilvl="0" w:tplc="04090005">
      <w:start w:val="1"/>
      <w:numFmt w:val="bullet"/>
      <w:lvlText w:val=""/>
      <w:lvlJc w:val="left"/>
      <w:pPr>
        <w:ind w:left="1046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526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" w15:restartNumberingAfterBreak="0">
    <w:nsid w:val="536E618C"/>
    <w:multiLevelType w:val="hybridMultilevel"/>
    <w:tmpl w:val="AA10DCF8"/>
    <w:lvl w:ilvl="0" w:tplc="842ACDAA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6BF14625"/>
    <w:multiLevelType w:val="hybridMultilevel"/>
    <w:tmpl w:val="5EB4B8E4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FE"/>
    <w:rsid w:val="00026F6E"/>
    <w:rsid w:val="00085DD1"/>
    <w:rsid w:val="000D4D81"/>
    <w:rsid w:val="002B30E1"/>
    <w:rsid w:val="004775F6"/>
    <w:rsid w:val="005B0773"/>
    <w:rsid w:val="005B593D"/>
    <w:rsid w:val="00626DAE"/>
    <w:rsid w:val="0075053B"/>
    <w:rsid w:val="007F6FB9"/>
    <w:rsid w:val="008360E5"/>
    <w:rsid w:val="00891ECE"/>
    <w:rsid w:val="008A76DC"/>
    <w:rsid w:val="00961336"/>
    <w:rsid w:val="009A4DCE"/>
    <w:rsid w:val="00A331A0"/>
    <w:rsid w:val="00AC005C"/>
    <w:rsid w:val="00AD413C"/>
    <w:rsid w:val="00AF3C0E"/>
    <w:rsid w:val="00B81325"/>
    <w:rsid w:val="00BE0678"/>
    <w:rsid w:val="00C5032D"/>
    <w:rsid w:val="00C673CE"/>
    <w:rsid w:val="00C738AF"/>
    <w:rsid w:val="00C757E3"/>
    <w:rsid w:val="00CF6ADB"/>
    <w:rsid w:val="00D0443A"/>
    <w:rsid w:val="00D62923"/>
    <w:rsid w:val="00F956FE"/>
    <w:rsid w:val="00FE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EC30A3-C6B3-4885-94C2-80895417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E6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67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73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7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73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jh.tyc.edu.tw/nss/s/GiftedClassroom/inde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Company>SYNNEX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DKY</cp:lastModifiedBy>
  <cp:revision>2</cp:revision>
  <dcterms:created xsi:type="dcterms:W3CDTF">2022-03-14T05:15:00Z</dcterms:created>
  <dcterms:modified xsi:type="dcterms:W3CDTF">2022-03-14T05:15:00Z</dcterms:modified>
</cp:coreProperties>
</file>